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53973" w14:textId="2401C42D" w:rsidR="00813DB6" w:rsidRPr="004F0CF7" w:rsidRDefault="00813DB6">
      <w:pPr>
        <w:rPr>
          <w:rFonts w:ascii="Times New Roman" w:hAnsi="Times New Roman" w:cs="Times New Roman"/>
          <w:b/>
          <w:i/>
          <w:sz w:val="24"/>
          <w:szCs w:val="24"/>
        </w:rPr>
      </w:pPr>
      <w:r w:rsidRPr="004F0CF7">
        <w:rPr>
          <w:rFonts w:ascii="Times New Roman" w:hAnsi="Times New Roman" w:cs="Times New Roman"/>
          <w:b/>
          <w:i/>
          <w:sz w:val="24"/>
          <w:szCs w:val="24"/>
        </w:rPr>
        <w:t>ADD GROUPS</w:t>
      </w:r>
    </w:p>
    <w:p w14:paraId="2B5A7237" w14:textId="2C3B1FF1" w:rsidR="00813DB6" w:rsidRPr="004F0CF7" w:rsidRDefault="00813DB6">
      <w:pPr>
        <w:rPr>
          <w:rFonts w:ascii="Times New Roman" w:hAnsi="Times New Roman" w:cs="Times New Roman"/>
          <w:sz w:val="24"/>
          <w:szCs w:val="24"/>
        </w:rPr>
      </w:pPr>
      <w:r w:rsidRPr="004F0CF7">
        <w:rPr>
          <w:rFonts w:ascii="Times New Roman" w:hAnsi="Times New Roman" w:cs="Times New Roman"/>
          <w:sz w:val="24"/>
          <w:szCs w:val="24"/>
        </w:rPr>
        <w:t>January 22, 2019</w:t>
      </w:r>
    </w:p>
    <w:p w14:paraId="096F6B2A" w14:textId="2535FB81" w:rsidR="00813DB6" w:rsidRPr="004F0CF7" w:rsidRDefault="00813DB6">
      <w:pPr>
        <w:rPr>
          <w:rFonts w:ascii="Times New Roman" w:hAnsi="Times New Roman" w:cs="Times New Roman"/>
          <w:sz w:val="24"/>
          <w:szCs w:val="24"/>
        </w:rPr>
      </w:pPr>
      <w:r w:rsidRPr="004F0CF7">
        <w:rPr>
          <w:rFonts w:ascii="Times New Roman" w:hAnsi="Times New Roman" w:cs="Times New Roman"/>
          <w:sz w:val="24"/>
          <w:szCs w:val="24"/>
        </w:rPr>
        <w:t xml:space="preserve">Submitted via e-planning project page at </w:t>
      </w:r>
      <w:hyperlink r:id="rId7" w:history="1">
        <w:r w:rsidRPr="004F0CF7">
          <w:rPr>
            <w:rStyle w:val="Hyperlink"/>
            <w:rFonts w:ascii="Times New Roman" w:hAnsi="Times New Roman" w:cs="Times New Roman"/>
            <w:sz w:val="24"/>
            <w:szCs w:val="24"/>
          </w:rPr>
          <w:t>https://eplanning.blm.gov/epl-front-office/eplanning/planAndProjectSite.do?methodName=dispatchToPatternPage&amp;currentPageId=147354</w:t>
        </w:r>
      </w:hyperlink>
      <w:r w:rsidRPr="004F0CF7">
        <w:rPr>
          <w:rFonts w:ascii="Times New Roman" w:hAnsi="Times New Roman" w:cs="Times New Roman"/>
          <w:sz w:val="24"/>
          <w:szCs w:val="24"/>
        </w:rPr>
        <w:t xml:space="preserve"> </w:t>
      </w:r>
    </w:p>
    <w:p w14:paraId="5AE08B16" w14:textId="1A50E3AD" w:rsidR="00813DB6" w:rsidRPr="004F0CF7" w:rsidRDefault="00813DB6">
      <w:pPr>
        <w:rPr>
          <w:rFonts w:ascii="Times New Roman" w:hAnsi="Times New Roman" w:cs="Times New Roman"/>
          <w:b/>
          <w:sz w:val="24"/>
          <w:szCs w:val="24"/>
        </w:rPr>
      </w:pPr>
      <w:r w:rsidRPr="004F0CF7">
        <w:rPr>
          <w:rFonts w:ascii="Times New Roman" w:hAnsi="Times New Roman" w:cs="Times New Roman"/>
          <w:b/>
          <w:sz w:val="24"/>
          <w:szCs w:val="24"/>
        </w:rPr>
        <w:t>Re: Comments on DOI-BLM-Eastern States-0030-2018-0002-EA (Addition of Terms and Conditions for Renewal of Hardrock Leases, MNES 001352 and MNES 001353)</w:t>
      </w:r>
    </w:p>
    <w:p w14:paraId="5E5BF24B" w14:textId="4EF04D08" w:rsidR="00664404" w:rsidRPr="004F0CF7" w:rsidRDefault="00664404">
      <w:pPr>
        <w:rPr>
          <w:rFonts w:ascii="Times New Roman" w:hAnsi="Times New Roman" w:cs="Times New Roman"/>
          <w:sz w:val="24"/>
          <w:szCs w:val="24"/>
        </w:rPr>
      </w:pPr>
      <w:r w:rsidRPr="004F0CF7">
        <w:rPr>
          <w:rFonts w:ascii="Times New Roman" w:hAnsi="Times New Roman" w:cs="Times New Roman"/>
          <w:sz w:val="24"/>
          <w:szCs w:val="24"/>
        </w:rPr>
        <w:t>Dear Acting</w:t>
      </w:r>
      <w:r w:rsidR="00813DB6" w:rsidRPr="004F0CF7">
        <w:rPr>
          <w:rFonts w:ascii="Times New Roman" w:hAnsi="Times New Roman" w:cs="Times New Roman"/>
          <w:sz w:val="24"/>
          <w:szCs w:val="24"/>
        </w:rPr>
        <w:t xml:space="preserve"> </w:t>
      </w:r>
      <w:r w:rsidRPr="004F0CF7">
        <w:rPr>
          <w:rFonts w:ascii="Times New Roman" w:hAnsi="Times New Roman" w:cs="Times New Roman"/>
          <w:sz w:val="24"/>
          <w:szCs w:val="24"/>
        </w:rPr>
        <w:t xml:space="preserve">Secretary Bernhardt, </w:t>
      </w:r>
      <w:r w:rsidR="00813DB6" w:rsidRPr="004F0CF7">
        <w:rPr>
          <w:rFonts w:ascii="Times New Roman" w:hAnsi="Times New Roman" w:cs="Times New Roman"/>
          <w:sz w:val="24"/>
          <w:szCs w:val="24"/>
        </w:rPr>
        <w:t xml:space="preserve">Acting Director Steed, Eastern States Director </w:t>
      </w:r>
      <w:proofErr w:type="spellStart"/>
      <w:r w:rsidR="00813DB6" w:rsidRPr="004F0CF7">
        <w:rPr>
          <w:rFonts w:ascii="Times New Roman" w:hAnsi="Times New Roman" w:cs="Times New Roman"/>
          <w:sz w:val="24"/>
          <w:szCs w:val="24"/>
        </w:rPr>
        <w:t>Mouritsen</w:t>
      </w:r>
      <w:proofErr w:type="spellEnd"/>
      <w:r w:rsidR="00813DB6" w:rsidRPr="004F0CF7">
        <w:rPr>
          <w:rFonts w:ascii="Times New Roman" w:hAnsi="Times New Roman" w:cs="Times New Roman"/>
          <w:sz w:val="24"/>
          <w:szCs w:val="24"/>
        </w:rPr>
        <w:t xml:space="preserve">, Northeastern States Director </w:t>
      </w:r>
      <w:proofErr w:type="spellStart"/>
      <w:r w:rsidR="00813DB6" w:rsidRPr="004F0CF7">
        <w:rPr>
          <w:rFonts w:ascii="Times New Roman" w:hAnsi="Times New Roman" w:cs="Times New Roman"/>
          <w:sz w:val="24"/>
          <w:szCs w:val="24"/>
        </w:rPr>
        <w:t>Gettinger</w:t>
      </w:r>
      <w:proofErr w:type="spellEnd"/>
      <w:r w:rsidR="00813DB6" w:rsidRPr="004F0CF7">
        <w:rPr>
          <w:rFonts w:ascii="Times New Roman" w:hAnsi="Times New Roman" w:cs="Times New Roman"/>
          <w:sz w:val="24"/>
          <w:szCs w:val="24"/>
        </w:rPr>
        <w:t xml:space="preserve">, and Project Manager </w:t>
      </w:r>
      <w:proofErr w:type="spellStart"/>
      <w:r w:rsidR="00813DB6" w:rsidRPr="004F0CF7">
        <w:rPr>
          <w:rFonts w:ascii="Times New Roman" w:hAnsi="Times New Roman" w:cs="Times New Roman"/>
          <w:sz w:val="24"/>
          <w:szCs w:val="24"/>
        </w:rPr>
        <w:t>Strohl</w:t>
      </w:r>
      <w:proofErr w:type="spellEnd"/>
      <w:r w:rsidR="00813DB6" w:rsidRPr="004F0CF7">
        <w:rPr>
          <w:rFonts w:ascii="Times New Roman" w:hAnsi="Times New Roman" w:cs="Times New Roman"/>
          <w:sz w:val="24"/>
          <w:szCs w:val="24"/>
        </w:rPr>
        <w:t>,</w:t>
      </w:r>
    </w:p>
    <w:p w14:paraId="35761CBC" w14:textId="6EFF5F13" w:rsidR="00856E9C" w:rsidRPr="004F0CF7" w:rsidRDefault="00F26CC5">
      <w:pPr>
        <w:rPr>
          <w:rFonts w:ascii="Times New Roman" w:hAnsi="Times New Roman" w:cs="Times New Roman"/>
          <w:sz w:val="24"/>
          <w:szCs w:val="24"/>
        </w:rPr>
      </w:pPr>
      <w:r w:rsidRPr="004F0CF7">
        <w:rPr>
          <w:rFonts w:ascii="Times New Roman" w:hAnsi="Times New Roman" w:cs="Times New Roman"/>
          <w:sz w:val="24"/>
          <w:szCs w:val="24"/>
        </w:rPr>
        <w:t>On behalf of our millions of members and support</w:t>
      </w:r>
      <w:r w:rsidR="00425A8A" w:rsidRPr="004F0CF7">
        <w:rPr>
          <w:rFonts w:ascii="Times New Roman" w:hAnsi="Times New Roman" w:cs="Times New Roman"/>
          <w:sz w:val="24"/>
          <w:szCs w:val="24"/>
        </w:rPr>
        <w:t>ers</w:t>
      </w:r>
      <w:r w:rsidRPr="004F0CF7">
        <w:rPr>
          <w:rFonts w:ascii="Times New Roman" w:hAnsi="Times New Roman" w:cs="Times New Roman"/>
          <w:sz w:val="24"/>
          <w:szCs w:val="24"/>
        </w:rPr>
        <w:t xml:space="preserve">, we write to </w:t>
      </w:r>
      <w:r w:rsidR="00641A17" w:rsidRPr="004F0CF7">
        <w:rPr>
          <w:rFonts w:ascii="Times New Roman" w:hAnsi="Times New Roman" w:cs="Times New Roman"/>
          <w:sz w:val="24"/>
          <w:szCs w:val="24"/>
        </w:rPr>
        <w:t xml:space="preserve">express </w:t>
      </w:r>
      <w:r w:rsidR="00856E9C" w:rsidRPr="004F0CF7">
        <w:rPr>
          <w:rFonts w:ascii="Times New Roman" w:hAnsi="Times New Roman" w:cs="Times New Roman"/>
          <w:sz w:val="24"/>
          <w:szCs w:val="24"/>
        </w:rPr>
        <w:t>our serious concerns with</w:t>
      </w:r>
      <w:r w:rsidR="004A7332" w:rsidRPr="004F0CF7">
        <w:rPr>
          <w:rFonts w:ascii="Times New Roman" w:hAnsi="Times New Roman" w:cs="Times New Roman"/>
          <w:sz w:val="24"/>
          <w:szCs w:val="24"/>
        </w:rPr>
        <w:t xml:space="preserve"> the Bureau of Land Management’s (BLM) stated intent to renew two expired hardrock mineral leases located in the headwaters of the Boundary Waters Canoe Area Wilderness (Boundary Waters) </w:t>
      </w:r>
      <w:r w:rsidR="00FB1A17">
        <w:rPr>
          <w:rFonts w:ascii="Times New Roman" w:hAnsi="Times New Roman" w:cs="Times New Roman"/>
          <w:sz w:val="24"/>
          <w:szCs w:val="24"/>
        </w:rPr>
        <w:t>and Voyageurs National Park</w:t>
      </w:r>
      <w:r w:rsidR="00FB1A17" w:rsidRPr="004F0CF7">
        <w:rPr>
          <w:rFonts w:ascii="Times New Roman" w:hAnsi="Times New Roman" w:cs="Times New Roman"/>
          <w:sz w:val="24"/>
          <w:szCs w:val="24"/>
        </w:rPr>
        <w:t xml:space="preserve"> </w:t>
      </w:r>
      <w:r w:rsidR="004A7332" w:rsidRPr="004F0CF7">
        <w:rPr>
          <w:rFonts w:ascii="Times New Roman" w:hAnsi="Times New Roman" w:cs="Times New Roman"/>
          <w:sz w:val="24"/>
          <w:szCs w:val="24"/>
        </w:rPr>
        <w:t>on Superior National Forest lands in northeastern Minnesota. BLM lacks authority to renew the leases,</w:t>
      </w:r>
      <w:r w:rsidR="00813DB6" w:rsidRPr="004F0CF7">
        <w:rPr>
          <w:rFonts w:ascii="Times New Roman" w:hAnsi="Times New Roman" w:cs="Times New Roman"/>
          <w:sz w:val="24"/>
          <w:szCs w:val="24"/>
        </w:rPr>
        <w:t xml:space="preserve"> which were initially issued in 1966 and</w:t>
      </w:r>
      <w:r w:rsidR="004A7332" w:rsidRPr="004F0CF7">
        <w:rPr>
          <w:rFonts w:ascii="Times New Roman" w:hAnsi="Times New Roman" w:cs="Times New Roman"/>
          <w:sz w:val="24"/>
          <w:szCs w:val="24"/>
        </w:rPr>
        <w:t xml:space="preserve"> expired in 2016 after the U.S. Forest Service determined that their renewal </w:t>
      </w:r>
      <w:r w:rsidR="00FB1A17">
        <w:rPr>
          <w:rFonts w:ascii="Times New Roman" w:hAnsi="Times New Roman" w:cs="Times New Roman"/>
          <w:sz w:val="24"/>
          <w:szCs w:val="24"/>
        </w:rPr>
        <w:t>carried an “unacceptable” level of “inherent risk” of</w:t>
      </w:r>
      <w:r w:rsidR="00FB1A17" w:rsidRPr="004F0CF7" w:rsidDel="00FB1A17">
        <w:rPr>
          <w:rFonts w:ascii="Times New Roman" w:hAnsi="Times New Roman" w:cs="Times New Roman"/>
          <w:sz w:val="24"/>
          <w:szCs w:val="24"/>
        </w:rPr>
        <w:t xml:space="preserve"> </w:t>
      </w:r>
      <w:r w:rsidR="004A7332" w:rsidRPr="004F0CF7">
        <w:rPr>
          <w:rFonts w:ascii="Times New Roman" w:hAnsi="Times New Roman" w:cs="Times New Roman"/>
          <w:sz w:val="24"/>
          <w:szCs w:val="24"/>
        </w:rPr>
        <w:t xml:space="preserve">devastating impacts on the Boundary Waters and withheld its consent. Nevertheless, </w:t>
      </w:r>
      <w:r w:rsidR="00FB1A17">
        <w:rPr>
          <w:rFonts w:ascii="Times New Roman" w:hAnsi="Times New Roman" w:cs="Times New Roman"/>
          <w:sz w:val="24"/>
          <w:szCs w:val="24"/>
        </w:rPr>
        <w:t xml:space="preserve">after reviving the </w:t>
      </w:r>
      <w:r w:rsidR="00FB1A17">
        <w:rPr>
          <w:rFonts w:ascii="Times New Roman" w:hAnsi="Times New Roman" w:cs="Times New Roman"/>
        </w:rPr>
        <w:t>expire</w:t>
      </w:r>
      <w:r w:rsidR="00FB1A17">
        <w:rPr>
          <w:rFonts w:ascii="Times New Roman" w:hAnsi="Times New Roman" w:cs="Times New Roman"/>
          <w:sz w:val="24"/>
          <w:szCs w:val="24"/>
        </w:rPr>
        <w:t xml:space="preserve">d and properly-canceled leases in May, 2018, </w:t>
      </w:r>
      <w:r w:rsidR="004A7332" w:rsidRPr="004F0CF7">
        <w:rPr>
          <w:rFonts w:ascii="Times New Roman" w:hAnsi="Times New Roman" w:cs="Times New Roman"/>
          <w:sz w:val="24"/>
          <w:szCs w:val="24"/>
        </w:rPr>
        <w:t>BLM released an</w:t>
      </w:r>
      <w:r w:rsidRPr="004F0CF7">
        <w:rPr>
          <w:rFonts w:ascii="Times New Roman" w:hAnsi="Times New Roman" w:cs="Times New Roman"/>
          <w:sz w:val="24"/>
          <w:szCs w:val="24"/>
        </w:rPr>
        <w:t xml:space="preserve"> environmental assessment (EA) for the Twin Metals Minnesota Lease Renewals</w:t>
      </w:r>
      <w:r w:rsidR="001B61C5" w:rsidRPr="004F0CF7">
        <w:rPr>
          <w:rFonts w:ascii="Times New Roman" w:hAnsi="Times New Roman" w:cs="Times New Roman"/>
          <w:sz w:val="24"/>
          <w:szCs w:val="24"/>
        </w:rPr>
        <w:t xml:space="preserve"> </w:t>
      </w:r>
      <w:r w:rsidR="00856E9C" w:rsidRPr="004F0CF7">
        <w:rPr>
          <w:rFonts w:ascii="Times New Roman" w:hAnsi="Times New Roman" w:cs="Times New Roman"/>
          <w:sz w:val="24"/>
          <w:szCs w:val="24"/>
        </w:rPr>
        <w:t>on December 20, 2018</w:t>
      </w:r>
      <w:r w:rsidR="004A7332" w:rsidRPr="004F0CF7">
        <w:rPr>
          <w:rFonts w:ascii="Times New Roman" w:hAnsi="Times New Roman" w:cs="Times New Roman"/>
          <w:sz w:val="24"/>
          <w:szCs w:val="24"/>
        </w:rPr>
        <w:t xml:space="preserve"> for a</w:t>
      </w:r>
      <w:r w:rsidR="00813DB6" w:rsidRPr="004F0CF7">
        <w:rPr>
          <w:rFonts w:ascii="Times New Roman" w:hAnsi="Times New Roman" w:cs="Times New Roman"/>
          <w:sz w:val="24"/>
          <w:szCs w:val="24"/>
        </w:rPr>
        <w:t xml:space="preserve">n inadequate </w:t>
      </w:r>
      <w:r w:rsidR="004A7332" w:rsidRPr="004F0CF7">
        <w:rPr>
          <w:rFonts w:ascii="Times New Roman" w:hAnsi="Times New Roman" w:cs="Times New Roman"/>
          <w:sz w:val="24"/>
          <w:szCs w:val="24"/>
        </w:rPr>
        <w:t>30-day public comment period spanning the winter holidays and a partial government shutdown</w:t>
      </w:r>
      <w:r w:rsidRPr="004F0CF7">
        <w:rPr>
          <w:rFonts w:ascii="Times New Roman" w:hAnsi="Times New Roman" w:cs="Times New Roman"/>
          <w:sz w:val="24"/>
          <w:szCs w:val="24"/>
        </w:rPr>
        <w:t xml:space="preserve">. </w:t>
      </w:r>
      <w:r w:rsidR="00856E9C" w:rsidRPr="004F0CF7">
        <w:rPr>
          <w:rFonts w:ascii="Times New Roman" w:hAnsi="Times New Roman" w:cs="Times New Roman"/>
          <w:sz w:val="24"/>
          <w:szCs w:val="24"/>
        </w:rPr>
        <w:t>The EA</w:t>
      </w:r>
      <w:r w:rsidR="007E332D" w:rsidRPr="004F0CF7">
        <w:rPr>
          <w:rFonts w:ascii="Times New Roman" w:hAnsi="Times New Roman" w:cs="Times New Roman"/>
          <w:sz w:val="24"/>
          <w:szCs w:val="24"/>
        </w:rPr>
        <w:t xml:space="preserve"> </w:t>
      </w:r>
      <w:r w:rsidR="004A7332" w:rsidRPr="004F0CF7">
        <w:rPr>
          <w:rFonts w:ascii="Times New Roman" w:hAnsi="Times New Roman" w:cs="Times New Roman"/>
          <w:sz w:val="24"/>
          <w:szCs w:val="24"/>
        </w:rPr>
        <w:t>is</w:t>
      </w:r>
      <w:r w:rsidR="00F87C11" w:rsidRPr="004F0CF7">
        <w:rPr>
          <w:rFonts w:ascii="Times New Roman" w:hAnsi="Times New Roman" w:cs="Times New Roman"/>
          <w:sz w:val="24"/>
          <w:szCs w:val="24"/>
        </w:rPr>
        <w:t xml:space="preserve"> </w:t>
      </w:r>
      <w:r w:rsidR="00423F06" w:rsidRPr="004F0CF7">
        <w:rPr>
          <w:rFonts w:ascii="Times New Roman" w:hAnsi="Times New Roman" w:cs="Times New Roman"/>
          <w:sz w:val="24"/>
          <w:szCs w:val="24"/>
        </w:rPr>
        <w:t>fundamentally flawed</w:t>
      </w:r>
      <w:r w:rsidR="004A7332" w:rsidRPr="004F0CF7">
        <w:rPr>
          <w:rFonts w:ascii="Times New Roman" w:hAnsi="Times New Roman" w:cs="Times New Roman"/>
          <w:sz w:val="24"/>
          <w:szCs w:val="24"/>
        </w:rPr>
        <w:t>,</w:t>
      </w:r>
      <w:r w:rsidR="00F87C11" w:rsidRPr="004F0CF7">
        <w:rPr>
          <w:rFonts w:ascii="Times New Roman" w:hAnsi="Times New Roman" w:cs="Times New Roman"/>
          <w:sz w:val="24"/>
          <w:szCs w:val="24"/>
        </w:rPr>
        <w:t xml:space="preserve"> as it fails to</w:t>
      </w:r>
      <w:r w:rsidR="004A7332" w:rsidRPr="004F0CF7">
        <w:rPr>
          <w:rFonts w:ascii="Times New Roman" w:hAnsi="Times New Roman" w:cs="Times New Roman"/>
          <w:sz w:val="24"/>
          <w:szCs w:val="24"/>
        </w:rPr>
        <w:t xml:space="preserve"> address the </w:t>
      </w:r>
      <w:r w:rsidR="007E332D" w:rsidRPr="004F0CF7">
        <w:rPr>
          <w:rFonts w:ascii="Times New Roman" w:hAnsi="Times New Roman" w:cs="Times New Roman"/>
          <w:sz w:val="24"/>
          <w:szCs w:val="24"/>
        </w:rPr>
        <w:t>significant impacts</w:t>
      </w:r>
      <w:r w:rsidR="00F87C11" w:rsidRPr="004F0CF7">
        <w:rPr>
          <w:rFonts w:ascii="Times New Roman" w:hAnsi="Times New Roman" w:cs="Times New Roman"/>
          <w:sz w:val="24"/>
          <w:szCs w:val="24"/>
        </w:rPr>
        <w:t xml:space="preserve"> of </w:t>
      </w:r>
      <w:r w:rsidR="004435E9" w:rsidRPr="004F0CF7">
        <w:rPr>
          <w:rFonts w:ascii="Times New Roman" w:hAnsi="Times New Roman" w:cs="Times New Roman"/>
          <w:sz w:val="24"/>
          <w:szCs w:val="24"/>
        </w:rPr>
        <w:t xml:space="preserve">sulfide-ore copper </w:t>
      </w:r>
      <w:r w:rsidR="00F87C11" w:rsidRPr="004F0CF7">
        <w:rPr>
          <w:rFonts w:ascii="Times New Roman" w:hAnsi="Times New Roman" w:cs="Times New Roman"/>
          <w:sz w:val="24"/>
          <w:szCs w:val="24"/>
        </w:rPr>
        <w:t xml:space="preserve">mine development on the </w:t>
      </w:r>
      <w:r w:rsidR="00856E9C" w:rsidRPr="004F0CF7">
        <w:rPr>
          <w:rFonts w:ascii="Times New Roman" w:hAnsi="Times New Roman" w:cs="Times New Roman"/>
          <w:sz w:val="24"/>
          <w:szCs w:val="24"/>
        </w:rPr>
        <w:t xml:space="preserve">leases </w:t>
      </w:r>
      <w:r w:rsidR="00423F06" w:rsidRPr="004F0CF7">
        <w:rPr>
          <w:rFonts w:ascii="Times New Roman" w:hAnsi="Times New Roman" w:cs="Times New Roman"/>
          <w:sz w:val="24"/>
          <w:szCs w:val="24"/>
        </w:rPr>
        <w:t>or</w:t>
      </w:r>
      <w:r w:rsidR="00856E9C" w:rsidRPr="004F0CF7">
        <w:rPr>
          <w:rFonts w:ascii="Times New Roman" w:hAnsi="Times New Roman" w:cs="Times New Roman"/>
          <w:sz w:val="24"/>
          <w:szCs w:val="24"/>
        </w:rPr>
        <w:t xml:space="preserve"> to </w:t>
      </w:r>
      <w:r w:rsidR="00423F06" w:rsidRPr="004F0CF7">
        <w:rPr>
          <w:rFonts w:ascii="Times New Roman" w:hAnsi="Times New Roman" w:cs="Times New Roman"/>
          <w:sz w:val="24"/>
          <w:szCs w:val="24"/>
        </w:rPr>
        <w:t xml:space="preserve">consider a </w:t>
      </w:r>
      <w:r w:rsidR="00856E9C" w:rsidRPr="004F0CF7">
        <w:rPr>
          <w:rFonts w:ascii="Times New Roman" w:hAnsi="Times New Roman" w:cs="Times New Roman"/>
          <w:sz w:val="24"/>
          <w:szCs w:val="24"/>
        </w:rPr>
        <w:t>no-lease-renewal alternative</w:t>
      </w:r>
      <w:r w:rsidR="00F87C11" w:rsidRPr="004F0CF7">
        <w:rPr>
          <w:rFonts w:ascii="Times New Roman" w:hAnsi="Times New Roman" w:cs="Times New Roman"/>
          <w:sz w:val="24"/>
          <w:szCs w:val="24"/>
        </w:rPr>
        <w:t xml:space="preserve">. </w:t>
      </w:r>
    </w:p>
    <w:p w14:paraId="1FE93E87" w14:textId="00018C6D" w:rsidR="00856E9C" w:rsidRPr="004F0CF7" w:rsidRDefault="00856E9C">
      <w:pPr>
        <w:rPr>
          <w:rFonts w:ascii="Times New Roman" w:hAnsi="Times New Roman" w:cs="Times New Roman"/>
          <w:sz w:val="24"/>
          <w:szCs w:val="24"/>
        </w:rPr>
      </w:pPr>
      <w:r w:rsidRPr="004F0CF7">
        <w:rPr>
          <w:rFonts w:ascii="Times New Roman" w:hAnsi="Times New Roman" w:cs="Times New Roman"/>
          <w:sz w:val="24"/>
          <w:szCs w:val="24"/>
        </w:rPr>
        <w:t xml:space="preserve">The Boundary Waters is America’s most-visited wilderness and provides nearly endless opportunities for hunting, fishing, and quiet recreation across its 1.1 million acres of interconnected lands and waters. The Superior National Forest itself, which includes the Boundary Waters, </w:t>
      </w:r>
      <w:r w:rsidR="004435E9" w:rsidRPr="004F0CF7">
        <w:rPr>
          <w:rFonts w:ascii="Times New Roman" w:hAnsi="Times New Roman" w:cs="Times New Roman"/>
          <w:sz w:val="24"/>
          <w:szCs w:val="24"/>
        </w:rPr>
        <w:t>contains</w:t>
      </w:r>
      <w:r w:rsidRPr="004F0CF7">
        <w:rPr>
          <w:rFonts w:ascii="Times New Roman" w:hAnsi="Times New Roman" w:cs="Times New Roman"/>
          <w:sz w:val="24"/>
          <w:szCs w:val="24"/>
        </w:rPr>
        <w:t xml:space="preserve"> twenty-percent of all the freshwater within the National Forest System. Adjoining this area are Voyageurs National Park in Minnesota and the Quetico Provincial Park in Canada. </w:t>
      </w:r>
      <w:r w:rsidR="009A21F8" w:rsidRPr="004F0CF7">
        <w:rPr>
          <w:rFonts w:ascii="Times New Roman" w:hAnsi="Times New Roman" w:cs="Times New Roman"/>
          <w:sz w:val="24"/>
          <w:szCs w:val="24"/>
        </w:rPr>
        <w:t xml:space="preserve">Together, these areas </w:t>
      </w:r>
      <w:r w:rsidR="008D11D6" w:rsidRPr="004F0CF7">
        <w:rPr>
          <w:rFonts w:ascii="Times New Roman" w:hAnsi="Times New Roman" w:cs="Times New Roman"/>
          <w:sz w:val="24"/>
          <w:szCs w:val="24"/>
        </w:rPr>
        <w:t>provide a vast, trans-national canoe country wilderness that is the driver of a diverse, stable, and growing economy.</w:t>
      </w:r>
    </w:p>
    <w:p w14:paraId="0A4CE267" w14:textId="300CD155" w:rsidR="00323A81" w:rsidRPr="004F0CF7" w:rsidRDefault="001B61C5" w:rsidP="004F0CF7">
      <w:pPr>
        <w:spacing w:line="254" w:lineRule="auto"/>
        <w:rPr>
          <w:rFonts w:ascii="Times New Roman" w:hAnsi="Times New Roman" w:cs="Times New Roman"/>
          <w:sz w:val="24"/>
          <w:szCs w:val="24"/>
        </w:rPr>
      </w:pPr>
      <w:r w:rsidRPr="004F0CF7">
        <w:rPr>
          <w:rFonts w:ascii="Times New Roman" w:hAnsi="Times New Roman" w:cs="Times New Roman"/>
          <w:sz w:val="24"/>
          <w:szCs w:val="24"/>
        </w:rPr>
        <w:t xml:space="preserve">Unfortunately, </w:t>
      </w:r>
      <w:r w:rsidR="008D11D6" w:rsidRPr="004F0CF7">
        <w:rPr>
          <w:rFonts w:ascii="Times New Roman" w:hAnsi="Times New Roman" w:cs="Times New Roman"/>
          <w:sz w:val="24"/>
          <w:szCs w:val="24"/>
        </w:rPr>
        <w:t>BLM’s</w:t>
      </w:r>
      <w:r w:rsidRPr="004F0CF7">
        <w:rPr>
          <w:rFonts w:ascii="Times New Roman" w:hAnsi="Times New Roman" w:cs="Times New Roman"/>
          <w:sz w:val="24"/>
          <w:szCs w:val="24"/>
        </w:rPr>
        <w:t xml:space="preserve"> EA fails to consider how </w:t>
      </w:r>
      <w:r w:rsidR="00856E9C" w:rsidRPr="004F0CF7">
        <w:rPr>
          <w:rFonts w:ascii="Times New Roman" w:hAnsi="Times New Roman" w:cs="Times New Roman"/>
          <w:sz w:val="24"/>
          <w:szCs w:val="24"/>
        </w:rPr>
        <w:t xml:space="preserve">the development of </w:t>
      </w:r>
      <w:r w:rsidR="004F0CF7">
        <w:rPr>
          <w:rFonts w:ascii="Times New Roman" w:hAnsi="Times New Roman" w:cs="Times New Roman"/>
          <w:sz w:val="24"/>
          <w:szCs w:val="24"/>
        </w:rPr>
        <w:t xml:space="preserve">a </w:t>
      </w:r>
      <w:r w:rsidR="00856E9C" w:rsidRPr="004F0CF7">
        <w:rPr>
          <w:rFonts w:ascii="Times New Roman" w:hAnsi="Times New Roman" w:cs="Times New Roman"/>
          <w:sz w:val="24"/>
          <w:szCs w:val="24"/>
        </w:rPr>
        <w:t xml:space="preserve">sulfide-ore copper </w:t>
      </w:r>
      <w:r w:rsidRPr="004F0CF7">
        <w:rPr>
          <w:rFonts w:ascii="Times New Roman" w:hAnsi="Times New Roman" w:cs="Times New Roman"/>
          <w:sz w:val="24"/>
          <w:szCs w:val="24"/>
        </w:rPr>
        <w:t>mine</w:t>
      </w:r>
      <w:r w:rsidR="008D11D6" w:rsidRPr="004F0CF7">
        <w:rPr>
          <w:rFonts w:ascii="Times New Roman" w:hAnsi="Times New Roman" w:cs="Times New Roman"/>
          <w:sz w:val="24"/>
          <w:szCs w:val="24"/>
        </w:rPr>
        <w:t xml:space="preserve"> on the leases</w:t>
      </w:r>
      <w:r w:rsidRPr="004F0CF7">
        <w:rPr>
          <w:rFonts w:ascii="Times New Roman" w:hAnsi="Times New Roman" w:cs="Times New Roman"/>
          <w:sz w:val="24"/>
          <w:szCs w:val="24"/>
        </w:rPr>
        <w:t xml:space="preserve"> would impact these public lands and waters.</w:t>
      </w:r>
      <w:r w:rsidR="008D11D6" w:rsidRPr="004F0CF7">
        <w:rPr>
          <w:rFonts w:ascii="Times New Roman" w:hAnsi="Times New Roman" w:cs="Times New Roman"/>
          <w:sz w:val="24"/>
          <w:szCs w:val="24"/>
        </w:rPr>
        <w:t xml:space="preserve"> An overwhelming body of </w:t>
      </w:r>
      <w:hyperlink r:id="rId8" w:history="1">
        <w:r w:rsidR="008D11D6" w:rsidRPr="004F0CF7">
          <w:rPr>
            <w:rStyle w:val="Hyperlink"/>
            <w:rFonts w:ascii="Times New Roman" w:hAnsi="Times New Roman" w:cs="Times New Roman"/>
            <w:sz w:val="24"/>
            <w:szCs w:val="24"/>
          </w:rPr>
          <w:t>peer-reviewed science</w:t>
        </w:r>
      </w:hyperlink>
      <w:r w:rsidR="008D11D6" w:rsidRPr="004F0CF7">
        <w:rPr>
          <w:rFonts w:ascii="Times New Roman" w:hAnsi="Times New Roman" w:cs="Times New Roman"/>
          <w:sz w:val="24"/>
          <w:szCs w:val="24"/>
        </w:rPr>
        <w:t xml:space="preserve"> shows that such mining would lead to irremediable contamination of the canoe country wilderness’ pristine</w:t>
      </w:r>
      <w:r w:rsidR="00813DB6" w:rsidRPr="004F0CF7">
        <w:rPr>
          <w:rFonts w:ascii="Times New Roman" w:hAnsi="Times New Roman" w:cs="Times New Roman"/>
          <w:sz w:val="24"/>
          <w:szCs w:val="24"/>
        </w:rPr>
        <w:t xml:space="preserve"> </w:t>
      </w:r>
      <w:r w:rsidR="008D11D6" w:rsidRPr="004F0CF7">
        <w:rPr>
          <w:rFonts w:ascii="Times New Roman" w:hAnsi="Times New Roman" w:cs="Times New Roman"/>
          <w:sz w:val="24"/>
          <w:szCs w:val="24"/>
        </w:rPr>
        <w:t>and interconnected waters, which have little natural ability to buffer against acid mine drainage.</w:t>
      </w:r>
      <w:r w:rsidR="00323A81" w:rsidRPr="004F0CF7">
        <w:rPr>
          <w:rFonts w:ascii="Times New Roman" w:hAnsi="Times New Roman" w:cs="Times New Roman"/>
          <w:sz w:val="24"/>
          <w:szCs w:val="24"/>
        </w:rPr>
        <w:t xml:space="preserve"> The EA also ignores the devastating effects that mining would have on northeastern Minnesota’s sustainable economy – including local businesses that depend on a pristine Boundary Waters and its unsurpassed recreational opportunities. Indeed, an independent 2018 study by prominent Harvard economist James Stock found that protecting public lands near the Boundary Waters would generate substantially more jobs and income than copper mining. </w:t>
      </w:r>
    </w:p>
    <w:p w14:paraId="6420E0EB" w14:textId="35C7BD3B" w:rsidR="00F45B46" w:rsidRPr="004F0CF7" w:rsidRDefault="001B61C5">
      <w:pPr>
        <w:rPr>
          <w:rFonts w:ascii="Times New Roman" w:hAnsi="Times New Roman" w:cs="Times New Roman"/>
          <w:sz w:val="24"/>
          <w:szCs w:val="24"/>
        </w:rPr>
      </w:pPr>
      <w:r w:rsidRPr="004F0CF7">
        <w:rPr>
          <w:rFonts w:ascii="Times New Roman" w:hAnsi="Times New Roman" w:cs="Times New Roman"/>
          <w:sz w:val="24"/>
          <w:szCs w:val="24"/>
        </w:rPr>
        <w:lastRenderedPageBreak/>
        <w:t>Instead, the EA relies on a flawed legal opinion</w:t>
      </w:r>
      <w:r w:rsidR="008B4A06" w:rsidRPr="004F0CF7">
        <w:rPr>
          <w:rFonts w:ascii="Times New Roman" w:hAnsi="Times New Roman" w:cs="Times New Roman"/>
          <w:sz w:val="24"/>
          <w:szCs w:val="24"/>
        </w:rPr>
        <w:t xml:space="preserve">, </w:t>
      </w:r>
      <w:r w:rsidRPr="004F0CF7">
        <w:rPr>
          <w:rFonts w:ascii="Times New Roman" w:hAnsi="Times New Roman" w:cs="Times New Roman"/>
          <w:sz w:val="24"/>
          <w:szCs w:val="24"/>
        </w:rPr>
        <w:t>currently being challenged in court</w:t>
      </w:r>
      <w:r w:rsidR="008B4A06" w:rsidRPr="004F0CF7">
        <w:rPr>
          <w:rFonts w:ascii="Times New Roman" w:hAnsi="Times New Roman" w:cs="Times New Roman"/>
          <w:sz w:val="24"/>
          <w:szCs w:val="24"/>
        </w:rPr>
        <w:t>,</w:t>
      </w:r>
      <w:r w:rsidR="008D11D6" w:rsidRPr="004F0CF7">
        <w:rPr>
          <w:rFonts w:ascii="Times New Roman" w:hAnsi="Times New Roman" w:cs="Times New Roman"/>
          <w:sz w:val="24"/>
          <w:szCs w:val="24"/>
        </w:rPr>
        <w:t xml:space="preserve"> that the BLM must renew the leases under either the existing terms and conditions from the last renewal or</w:t>
      </w:r>
      <w:r w:rsidR="008B4A06" w:rsidRPr="004F0CF7">
        <w:rPr>
          <w:rFonts w:ascii="Times New Roman" w:hAnsi="Times New Roman" w:cs="Times New Roman"/>
          <w:sz w:val="24"/>
          <w:szCs w:val="24"/>
        </w:rPr>
        <w:t xml:space="preserve"> </w:t>
      </w:r>
      <w:r w:rsidR="007023AD">
        <w:rPr>
          <w:rFonts w:ascii="Times New Roman" w:hAnsi="Times New Roman" w:cs="Times New Roman"/>
          <w:sz w:val="24"/>
          <w:szCs w:val="24"/>
        </w:rPr>
        <w:t>slightly different</w:t>
      </w:r>
      <w:r w:rsidR="008B4A06" w:rsidRPr="004F0CF7">
        <w:rPr>
          <w:rFonts w:ascii="Times New Roman" w:hAnsi="Times New Roman" w:cs="Times New Roman"/>
          <w:sz w:val="24"/>
          <w:szCs w:val="24"/>
        </w:rPr>
        <w:t xml:space="preserve"> terms and stipulations</w:t>
      </w:r>
      <w:r w:rsidR="007023AD">
        <w:rPr>
          <w:rFonts w:ascii="Times New Roman" w:hAnsi="Times New Roman" w:cs="Times New Roman"/>
          <w:sz w:val="24"/>
          <w:szCs w:val="24"/>
        </w:rPr>
        <w:t xml:space="preserve"> that </w:t>
      </w:r>
      <w:r w:rsidR="008D11D6" w:rsidRPr="004F0CF7">
        <w:rPr>
          <w:rFonts w:ascii="Times New Roman" w:hAnsi="Times New Roman" w:cs="Times New Roman"/>
          <w:sz w:val="24"/>
          <w:szCs w:val="24"/>
        </w:rPr>
        <w:t xml:space="preserve">do nothing to prevent water contamination or other foreseeable impacts of developing an industrial mining complex in the heart of the Superior National Forest. Moreover, </w:t>
      </w:r>
      <w:r w:rsidR="007023AD">
        <w:rPr>
          <w:rFonts w:ascii="Times New Roman" w:hAnsi="Times New Roman" w:cs="Times New Roman"/>
          <w:sz w:val="24"/>
          <w:szCs w:val="24"/>
        </w:rPr>
        <w:t xml:space="preserve">the EA </w:t>
      </w:r>
      <w:r w:rsidR="008D11D6" w:rsidRPr="004F0CF7">
        <w:rPr>
          <w:rFonts w:ascii="Times New Roman" w:hAnsi="Times New Roman" w:cs="Times New Roman"/>
          <w:sz w:val="24"/>
          <w:szCs w:val="24"/>
        </w:rPr>
        <w:t>only considering</w:t>
      </w:r>
      <w:r w:rsidR="003F5CC7" w:rsidRPr="004F0CF7">
        <w:rPr>
          <w:rFonts w:ascii="Times New Roman" w:hAnsi="Times New Roman" w:cs="Times New Roman"/>
          <w:sz w:val="24"/>
          <w:szCs w:val="24"/>
        </w:rPr>
        <w:t xml:space="preserve"> alternatives to renew the leases, </w:t>
      </w:r>
      <w:r w:rsidR="007023AD">
        <w:rPr>
          <w:rFonts w:ascii="Times New Roman" w:hAnsi="Times New Roman" w:cs="Times New Roman"/>
          <w:sz w:val="24"/>
          <w:szCs w:val="24"/>
        </w:rPr>
        <w:t>and</w:t>
      </w:r>
      <w:r w:rsidR="003F5CC7" w:rsidRPr="004F0CF7">
        <w:rPr>
          <w:rFonts w:ascii="Times New Roman" w:hAnsi="Times New Roman" w:cs="Times New Roman"/>
          <w:sz w:val="24"/>
          <w:szCs w:val="24"/>
        </w:rPr>
        <w:t xml:space="preserve"> fails to </w:t>
      </w:r>
      <w:r w:rsidR="00BF5B6F">
        <w:rPr>
          <w:rFonts w:ascii="Times New Roman" w:hAnsi="Times New Roman" w:cs="Times New Roman"/>
          <w:sz w:val="24"/>
          <w:szCs w:val="24"/>
        </w:rPr>
        <w:t>discuss or analyze in</w:t>
      </w:r>
      <w:r w:rsidR="003F5CC7" w:rsidRPr="004F0CF7">
        <w:rPr>
          <w:rFonts w:ascii="Times New Roman" w:hAnsi="Times New Roman" w:cs="Times New Roman"/>
          <w:sz w:val="24"/>
          <w:szCs w:val="24"/>
        </w:rPr>
        <w:t xml:space="preserve"> </w:t>
      </w:r>
      <w:r w:rsidR="00F45B46" w:rsidRPr="004F0CF7">
        <w:rPr>
          <w:rFonts w:ascii="Times New Roman" w:hAnsi="Times New Roman" w:cs="Times New Roman"/>
          <w:sz w:val="24"/>
          <w:szCs w:val="24"/>
        </w:rPr>
        <w:t xml:space="preserve">any </w:t>
      </w:r>
      <w:r w:rsidR="00BF5B6F">
        <w:rPr>
          <w:rFonts w:ascii="Times New Roman" w:hAnsi="Times New Roman" w:cs="Times New Roman"/>
          <w:sz w:val="24"/>
          <w:szCs w:val="24"/>
        </w:rPr>
        <w:t>way</w:t>
      </w:r>
      <w:r w:rsidR="00F45B46" w:rsidRPr="004F0CF7">
        <w:rPr>
          <w:rFonts w:ascii="Times New Roman" w:hAnsi="Times New Roman" w:cs="Times New Roman"/>
          <w:sz w:val="24"/>
          <w:szCs w:val="24"/>
        </w:rPr>
        <w:t xml:space="preserve"> </w:t>
      </w:r>
      <w:r w:rsidR="00BF5B6F">
        <w:rPr>
          <w:rFonts w:ascii="Times New Roman" w:hAnsi="Times New Roman" w:cs="Times New Roman"/>
          <w:sz w:val="24"/>
          <w:szCs w:val="24"/>
        </w:rPr>
        <w:t xml:space="preserve">most of </w:t>
      </w:r>
      <w:r w:rsidR="00F45B46" w:rsidRPr="004F0CF7">
        <w:rPr>
          <w:rFonts w:ascii="Times New Roman" w:hAnsi="Times New Roman" w:cs="Times New Roman"/>
          <w:sz w:val="24"/>
          <w:szCs w:val="24"/>
        </w:rPr>
        <w:t>the numerous significant and reasonably foreseeable impacts of</w:t>
      </w:r>
      <w:r w:rsidR="003F5CC7" w:rsidRPr="004F0CF7">
        <w:rPr>
          <w:rFonts w:ascii="Times New Roman" w:hAnsi="Times New Roman" w:cs="Times New Roman"/>
          <w:sz w:val="24"/>
          <w:szCs w:val="24"/>
        </w:rPr>
        <w:t xml:space="preserve"> lease renewal and</w:t>
      </w:r>
      <w:r w:rsidR="00F45B46" w:rsidRPr="004F0CF7">
        <w:rPr>
          <w:rFonts w:ascii="Times New Roman" w:hAnsi="Times New Roman" w:cs="Times New Roman"/>
          <w:sz w:val="24"/>
          <w:szCs w:val="24"/>
        </w:rPr>
        <w:t xml:space="preserve"> mine development</w:t>
      </w:r>
      <w:r w:rsidR="004435E9" w:rsidRPr="004F0CF7">
        <w:rPr>
          <w:rFonts w:ascii="Times New Roman" w:hAnsi="Times New Roman" w:cs="Times New Roman"/>
          <w:sz w:val="24"/>
          <w:szCs w:val="24"/>
        </w:rPr>
        <w:t xml:space="preserve">. </w:t>
      </w:r>
      <w:r w:rsidR="003F5CC7" w:rsidRPr="004F0CF7">
        <w:rPr>
          <w:rFonts w:ascii="Times New Roman" w:hAnsi="Times New Roman" w:cs="Times New Roman"/>
          <w:sz w:val="24"/>
          <w:szCs w:val="24"/>
        </w:rPr>
        <w:t xml:space="preserve">In short, the EA is fatally flawed and violates the National Environmental Policy Act. </w:t>
      </w:r>
    </w:p>
    <w:p w14:paraId="173EE194" w14:textId="77A27ECE" w:rsidR="004435E9" w:rsidRPr="004F0CF7" w:rsidRDefault="004435E9">
      <w:pPr>
        <w:rPr>
          <w:rFonts w:ascii="Times New Roman" w:hAnsi="Times New Roman" w:cs="Times New Roman"/>
          <w:sz w:val="24"/>
          <w:szCs w:val="24"/>
        </w:rPr>
      </w:pPr>
      <w:r w:rsidRPr="004F0CF7">
        <w:rPr>
          <w:rFonts w:ascii="Times New Roman" w:hAnsi="Times New Roman" w:cs="Times New Roman"/>
          <w:sz w:val="24"/>
          <w:szCs w:val="24"/>
        </w:rPr>
        <w:t xml:space="preserve">The fact is that </w:t>
      </w:r>
      <w:r w:rsidR="004F0CF7">
        <w:rPr>
          <w:rFonts w:ascii="Times New Roman" w:hAnsi="Times New Roman" w:cs="Times New Roman"/>
          <w:sz w:val="24"/>
          <w:szCs w:val="24"/>
        </w:rPr>
        <w:t>the</w:t>
      </w:r>
      <w:r w:rsidRPr="004F0CF7">
        <w:rPr>
          <w:rFonts w:ascii="Times New Roman" w:hAnsi="Times New Roman" w:cs="Times New Roman"/>
          <w:sz w:val="24"/>
          <w:szCs w:val="24"/>
        </w:rPr>
        <w:t xml:space="preserve"> leases expired in December 2016 when the </w:t>
      </w:r>
      <w:r w:rsidR="003F5CC7" w:rsidRPr="004F0CF7">
        <w:rPr>
          <w:rFonts w:ascii="Times New Roman" w:hAnsi="Times New Roman" w:cs="Times New Roman"/>
          <w:sz w:val="24"/>
          <w:szCs w:val="24"/>
        </w:rPr>
        <w:t xml:space="preserve">BLM </w:t>
      </w:r>
      <w:r w:rsidR="00BA55FC">
        <w:rPr>
          <w:rFonts w:ascii="Times New Roman" w:hAnsi="Times New Roman" w:cs="Times New Roman"/>
          <w:sz w:val="24"/>
          <w:szCs w:val="24"/>
        </w:rPr>
        <w:t>reject</w:t>
      </w:r>
      <w:r w:rsidR="00BA55FC" w:rsidRPr="004F0CF7">
        <w:rPr>
          <w:rFonts w:ascii="Times New Roman" w:hAnsi="Times New Roman" w:cs="Times New Roman"/>
          <w:sz w:val="24"/>
          <w:szCs w:val="24"/>
        </w:rPr>
        <w:t xml:space="preserve">ed </w:t>
      </w:r>
      <w:r w:rsidRPr="004F0CF7">
        <w:rPr>
          <w:rFonts w:ascii="Times New Roman" w:hAnsi="Times New Roman" w:cs="Times New Roman"/>
          <w:sz w:val="24"/>
          <w:szCs w:val="24"/>
        </w:rPr>
        <w:t>Twin Metals</w:t>
      </w:r>
      <w:r w:rsidR="003F5CC7" w:rsidRPr="004F0CF7">
        <w:rPr>
          <w:rFonts w:ascii="Times New Roman" w:hAnsi="Times New Roman" w:cs="Times New Roman"/>
          <w:sz w:val="24"/>
          <w:szCs w:val="24"/>
        </w:rPr>
        <w:t>’</w:t>
      </w:r>
      <w:r w:rsidRPr="004F0CF7">
        <w:rPr>
          <w:rFonts w:ascii="Times New Roman" w:hAnsi="Times New Roman" w:cs="Times New Roman"/>
          <w:sz w:val="24"/>
          <w:szCs w:val="24"/>
        </w:rPr>
        <w:t xml:space="preserve"> applications to renew the</w:t>
      </w:r>
      <w:r w:rsidR="003F5CC7" w:rsidRPr="004F0CF7">
        <w:rPr>
          <w:rFonts w:ascii="Times New Roman" w:hAnsi="Times New Roman" w:cs="Times New Roman"/>
          <w:sz w:val="24"/>
          <w:szCs w:val="24"/>
        </w:rPr>
        <w:t>m</w:t>
      </w:r>
      <w:r w:rsidRPr="004F0CF7">
        <w:rPr>
          <w:rFonts w:ascii="Times New Roman" w:hAnsi="Times New Roman" w:cs="Times New Roman"/>
          <w:sz w:val="24"/>
          <w:szCs w:val="24"/>
        </w:rPr>
        <w:t xml:space="preserve">. This was a direct result of the Forest Service </w:t>
      </w:r>
      <w:r w:rsidR="00BA55FC">
        <w:rPr>
          <w:rFonts w:ascii="Times New Roman" w:hAnsi="Times New Roman" w:cs="Times New Roman"/>
          <w:sz w:val="24"/>
          <w:szCs w:val="24"/>
        </w:rPr>
        <w:t>withheld</w:t>
      </w:r>
      <w:r w:rsidR="00BA55FC" w:rsidRPr="004F0CF7">
        <w:rPr>
          <w:rFonts w:ascii="Times New Roman" w:hAnsi="Times New Roman" w:cs="Times New Roman"/>
          <w:sz w:val="24"/>
          <w:szCs w:val="24"/>
        </w:rPr>
        <w:t xml:space="preserve"> </w:t>
      </w:r>
      <w:r w:rsidRPr="004F0CF7">
        <w:rPr>
          <w:rFonts w:ascii="Times New Roman" w:hAnsi="Times New Roman" w:cs="Times New Roman"/>
          <w:sz w:val="24"/>
          <w:szCs w:val="24"/>
        </w:rPr>
        <w:t xml:space="preserve">its consent to renewal of the leases in consideration of the overwhelming science that development of a sulfide-ore copper mine on the leases would result in significant and irreparable contamination of the Boundary Waters and other </w:t>
      </w:r>
      <w:r w:rsidR="003F5CC7" w:rsidRPr="004F0CF7">
        <w:rPr>
          <w:rFonts w:ascii="Times New Roman" w:hAnsi="Times New Roman" w:cs="Times New Roman"/>
          <w:sz w:val="24"/>
          <w:szCs w:val="24"/>
        </w:rPr>
        <w:t>forest</w:t>
      </w:r>
      <w:r w:rsidRPr="004F0CF7">
        <w:rPr>
          <w:rFonts w:ascii="Times New Roman" w:hAnsi="Times New Roman" w:cs="Times New Roman"/>
          <w:sz w:val="24"/>
          <w:szCs w:val="24"/>
        </w:rPr>
        <w:t xml:space="preserve"> resources and prevent the Forest Service from satisfying its legal obligations to manage and protect those resources. Given these obligations and the known risk</w:t>
      </w:r>
      <w:r w:rsidR="003F5CC7" w:rsidRPr="004F0CF7">
        <w:rPr>
          <w:rFonts w:ascii="Times New Roman" w:hAnsi="Times New Roman" w:cs="Times New Roman"/>
          <w:sz w:val="24"/>
          <w:szCs w:val="24"/>
        </w:rPr>
        <w:t>s</w:t>
      </w:r>
      <w:r w:rsidRPr="004F0CF7">
        <w:rPr>
          <w:rFonts w:ascii="Times New Roman" w:hAnsi="Times New Roman" w:cs="Times New Roman"/>
          <w:sz w:val="24"/>
          <w:szCs w:val="24"/>
        </w:rPr>
        <w:t xml:space="preserve"> of sulfide-ore mining in water rich environments</w:t>
      </w:r>
      <w:r w:rsidR="00B73CB2" w:rsidRPr="004F0CF7">
        <w:rPr>
          <w:rFonts w:ascii="Times New Roman" w:hAnsi="Times New Roman" w:cs="Times New Roman"/>
          <w:sz w:val="24"/>
          <w:szCs w:val="24"/>
        </w:rPr>
        <w:t>,</w:t>
      </w:r>
      <w:r w:rsidRPr="004F0CF7">
        <w:rPr>
          <w:rFonts w:ascii="Times New Roman" w:hAnsi="Times New Roman" w:cs="Times New Roman"/>
          <w:sz w:val="24"/>
          <w:szCs w:val="24"/>
        </w:rPr>
        <w:t xml:space="preserve"> the Forest Service, in January 2017, </w:t>
      </w:r>
      <w:r w:rsidR="003F5CC7" w:rsidRPr="004F0CF7">
        <w:rPr>
          <w:rFonts w:ascii="Times New Roman" w:hAnsi="Times New Roman" w:cs="Times New Roman"/>
          <w:sz w:val="24"/>
          <w:szCs w:val="24"/>
        </w:rPr>
        <w:t>proposed to ban mineral leasing on</w:t>
      </w:r>
      <w:r w:rsidRPr="004F0CF7">
        <w:rPr>
          <w:rFonts w:ascii="Times New Roman" w:hAnsi="Times New Roman" w:cs="Times New Roman"/>
          <w:sz w:val="24"/>
          <w:szCs w:val="24"/>
        </w:rPr>
        <w:t xml:space="preserve"> approximately 234,000 acres of </w:t>
      </w:r>
      <w:r w:rsidR="003F5CC7" w:rsidRPr="004F0CF7">
        <w:rPr>
          <w:rFonts w:ascii="Times New Roman" w:hAnsi="Times New Roman" w:cs="Times New Roman"/>
          <w:sz w:val="24"/>
          <w:szCs w:val="24"/>
        </w:rPr>
        <w:t>Superior National Forest</w:t>
      </w:r>
      <w:r w:rsidRPr="004F0CF7">
        <w:rPr>
          <w:rFonts w:ascii="Times New Roman" w:hAnsi="Times New Roman" w:cs="Times New Roman"/>
          <w:sz w:val="24"/>
          <w:szCs w:val="24"/>
        </w:rPr>
        <w:t xml:space="preserve"> land in the</w:t>
      </w:r>
      <w:r w:rsidR="003F5CC7" w:rsidRPr="004F0CF7">
        <w:rPr>
          <w:rFonts w:ascii="Times New Roman" w:hAnsi="Times New Roman" w:cs="Times New Roman"/>
          <w:sz w:val="24"/>
          <w:szCs w:val="24"/>
        </w:rPr>
        <w:t xml:space="preserve"> Boundary Waters</w:t>
      </w:r>
      <w:r w:rsidRPr="004F0CF7">
        <w:rPr>
          <w:rFonts w:ascii="Times New Roman" w:hAnsi="Times New Roman" w:cs="Times New Roman"/>
          <w:sz w:val="24"/>
          <w:szCs w:val="24"/>
        </w:rPr>
        <w:t xml:space="preserve"> watershed for twenty years. </w:t>
      </w:r>
      <w:r w:rsidR="003F5CC7" w:rsidRPr="004F0CF7">
        <w:rPr>
          <w:rFonts w:ascii="Times New Roman" w:hAnsi="Times New Roman" w:cs="Times New Roman"/>
          <w:sz w:val="24"/>
          <w:szCs w:val="24"/>
        </w:rPr>
        <w:t>The Forest Service initiated an environmental study process</w:t>
      </w:r>
      <w:r w:rsidRPr="004F0CF7">
        <w:rPr>
          <w:rFonts w:ascii="Times New Roman" w:hAnsi="Times New Roman" w:cs="Times New Roman"/>
          <w:sz w:val="24"/>
          <w:szCs w:val="24"/>
        </w:rPr>
        <w:t xml:space="preserve"> to analyze the impacts of the proposed </w:t>
      </w:r>
      <w:r w:rsidR="003F5CC7" w:rsidRPr="004F0CF7">
        <w:rPr>
          <w:rFonts w:ascii="Times New Roman" w:hAnsi="Times New Roman" w:cs="Times New Roman"/>
          <w:sz w:val="24"/>
          <w:szCs w:val="24"/>
        </w:rPr>
        <w:t>ban</w:t>
      </w:r>
      <w:r w:rsidRPr="004F0CF7">
        <w:rPr>
          <w:rFonts w:ascii="Times New Roman" w:hAnsi="Times New Roman" w:cs="Times New Roman"/>
          <w:sz w:val="24"/>
          <w:szCs w:val="24"/>
        </w:rPr>
        <w:t xml:space="preserve"> versus allowing mineral leasing and development to proceed. </w:t>
      </w:r>
      <w:r w:rsidR="00CE06C8" w:rsidRPr="004F0CF7">
        <w:rPr>
          <w:rFonts w:ascii="Times New Roman" w:hAnsi="Times New Roman" w:cs="Times New Roman"/>
          <w:sz w:val="24"/>
          <w:szCs w:val="24"/>
        </w:rPr>
        <w:t xml:space="preserve">This would have been the first and only watershed-wide assessment of how sulfide-ore copper mining could </w:t>
      </w:r>
      <w:r w:rsidR="00066559">
        <w:rPr>
          <w:rFonts w:ascii="Times New Roman" w:hAnsi="Times New Roman" w:cs="Times New Roman"/>
          <w:sz w:val="24"/>
          <w:szCs w:val="24"/>
        </w:rPr>
        <w:t>affect</w:t>
      </w:r>
      <w:r w:rsidR="00066559" w:rsidRPr="004F0CF7">
        <w:rPr>
          <w:rFonts w:ascii="Times New Roman" w:hAnsi="Times New Roman" w:cs="Times New Roman"/>
          <w:sz w:val="24"/>
          <w:szCs w:val="24"/>
        </w:rPr>
        <w:t xml:space="preserve"> </w:t>
      </w:r>
      <w:r w:rsidR="00CE06C8" w:rsidRPr="004F0CF7">
        <w:rPr>
          <w:rFonts w:ascii="Times New Roman" w:hAnsi="Times New Roman" w:cs="Times New Roman"/>
          <w:sz w:val="24"/>
          <w:szCs w:val="24"/>
        </w:rPr>
        <w:t xml:space="preserve">public lands and waters </w:t>
      </w:r>
      <w:r w:rsidR="00323A81" w:rsidRPr="004F0CF7">
        <w:rPr>
          <w:rFonts w:ascii="Times New Roman" w:hAnsi="Times New Roman" w:cs="Times New Roman"/>
          <w:sz w:val="24"/>
          <w:szCs w:val="24"/>
        </w:rPr>
        <w:t>on the Superior National Forest and nearby protected areas.</w:t>
      </w:r>
      <w:r w:rsidR="00CE06C8" w:rsidRPr="004F0CF7">
        <w:rPr>
          <w:rFonts w:ascii="Times New Roman" w:hAnsi="Times New Roman" w:cs="Times New Roman"/>
          <w:sz w:val="24"/>
          <w:szCs w:val="24"/>
        </w:rPr>
        <w:t xml:space="preserve"> </w:t>
      </w:r>
    </w:p>
    <w:p w14:paraId="0676B4C1" w14:textId="65543B23" w:rsidR="00FE7C87" w:rsidRPr="004F0CF7" w:rsidRDefault="003F5CC7">
      <w:pPr>
        <w:rPr>
          <w:rFonts w:ascii="Times New Roman" w:hAnsi="Times New Roman" w:cs="Times New Roman"/>
          <w:sz w:val="24"/>
          <w:szCs w:val="24"/>
        </w:rPr>
      </w:pPr>
      <w:r w:rsidRPr="004F0CF7">
        <w:rPr>
          <w:rFonts w:ascii="Times New Roman" w:hAnsi="Times New Roman" w:cs="Times New Roman"/>
          <w:sz w:val="24"/>
          <w:szCs w:val="24"/>
        </w:rPr>
        <w:t xml:space="preserve">Unfortunately, just months before completion and after receiving </w:t>
      </w:r>
      <w:r w:rsidR="00FE7C87" w:rsidRPr="004F0CF7">
        <w:rPr>
          <w:rFonts w:ascii="Times New Roman" w:hAnsi="Times New Roman" w:cs="Times New Roman"/>
          <w:sz w:val="24"/>
          <w:szCs w:val="24"/>
        </w:rPr>
        <w:t>some 180</w:t>
      </w:r>
      <w:r w:rsidRPr="004F0CF7">
        <w:rPr>
          <w:rFonts w:ascii="Times New Roman" w:hAnsi="Times New Roman" w:cs="Times New Roman"/>
          <w:sz w:val="24"/>
          <w:szCs w:val="24"/>
        </w:rPr>
        <w:t>,000 public comments – 98% of which supported the proposed ba</w:t>
      </w:r>
      <w:r w:rsidR="00FE7C87" w:rsidRPr="004F0CF7">
        <w:rPr>
          <w:rFonts w:ascii="Times New Roman" w:hAnsi="Times New Roman" w:cs="Times New Roman"/>
          <w:sz w:val="24"/>
          <w:szCs w:val="24"/>
        </w:rPr>
        <w:t>n –</w:t>
      </w:r>
      <w:r w:rsidRPr="004F0CF7">
        <w:rPr>
          <w:rFonts w:ascii="Times New Roman" w:hAnsi="Times New Roman" w:cs="Times New Roman"/>
          <w:sz w:val="24"/>
          <w:szCs w:val="24"/>
        </w:rPr>
        <w:t xml:space="preserve"> the </w:t>
      </w:r>
      <w:r w:rsidR="00190E6C">
        <w:rPr>
          <w:rFonts w:ascii="Times New Roman" w:hAnsi="Times New Roman" w:cs="Times New Roman"/>
          <w:sz w:val="24"/>
          <w:szCs w:val="24"/>
        </w:rPr>
        <w:t>Secretary of Agriculture</w:t>
      </w:r>
      <w:r w:rsidRPr="004F0CF7">
        <w:rPr>
          <w:rFonts w:ascii="Times New Roman" w:hAnsi="Times New Roman" w:cs="Times New Roman"/>
          <w:sz w:val="24"/>
          <w:szCs w:val="24"/>
        </w:rPr>
        <w:t xml:space="preserve"> abruptly cancelled </w:t>
      </w:r>
      <w:r w:rsidR="00190E6C">
        <w:rPr>
          <w:rFonts w:ascii="Times New Roman" w:hAnsi="Times New Roman" w:cs="Times New Roman"/>
          <w:sz w:val="24"/>
          <w:szCs w:val="24"/>
        </w:rPr>
        <w:t>the Forest Service’</w:t>
      </w:r>
      <w:r w:rsidR="00190E6C" w:rsidRPr="004F0CF7">
        <w:rPr>
          <w:rFonts w:ascii="Times New Roman" w:hAnsi="Times New Roman" w:cs="Times New Roman"/>
          <w:sz w:val="24"/>
          <w:szCs w:val="24"/>
        </w:rPr>
        <w:t xml:space="preserve">s </w:t>
      </w:r>
      <w:r w:rsidRPr="004F0CF7">
        <w:rPr>
          <w:rFonts w:ascii="Times New Roman" w:hAnsi="Times New Roman" w:cs="Times New Roman"/>
          <w:sz w:val="24"/>
          <w:szCs w:val="24"/>
        </w:rPr>
        <w:t xml:space="preserve">proposed </w:t>
      </w:r>
      <w:r w:rsidR="00FE7C87" w:rsidRPr="004F0CF7">
        <w:rPr>
          <w:rFonts w:ascii="Times New Roman" w:hAnsi="Times New Roman" w:cs="Times New Roman"/>
          <w:sz w:val="24"/>
          <w:szCs w:val="24"/>
        </w:rPr>
        <w:t xml:space="preserve">ban and terminated the study. The announcement followed statements by President Trump and Vice President Pence at rallies in Duluth that they were “rolling back the ban.” </w:t>
      </w:r>
      <w:r w:rsidR="00CE06C8" w:rsidRPr="004F0CF7">
        <w:rPr>
          <w:rFonts w:ascii="Times New Roman" w:hAnsi="Times New Roman" w:cs="Times New Roman"/>
          <w:sz w:val="24"/>
          <w:szCs w:val="24"/>
        </w:rPr>
        <w:t xml:space="preserve">Aside from a press release, no information or analysis on the decision to cancel the </w:t>
      </w:r>
      <w:r w:rsidR="00FE7C87" w:rsidRPr="004F0CF7">
        <w:rPr>
          <w:rFonts w:ascii="Times New Roman" w:hAnsi="Times New Roman" w:cs="Times New Roman"/>
          <w:sz w:val="24"/>
          <w:szCs w:val="24"/>
        </w:rPr>
        <w:t>proposed ban</w:t>
      </w:r>
      <w:r w:rsidR="00CE06C8" w:rsidRPr="004F0CF7">
        <w:rPr>
          <w:rFonts w:ascii="Times New Roman" w:hAnsi="Times New Roman" w:cs="Times New Roman"/>
          <w:sz w:val="24"/>
          <w:szCs w:val="24"/>
        </w:rPr>
        <w:t xml:space="preserve"> has been released to the public, despite requests by Congress and </w:t>
      </w:r>
      <w:r w:rsidR="00190E6C">
        <w:rPr>
          <w:rFonts w:ascii="Times New Roman" w:hAnsi="Times New Roman" w:cs="Times New Roman"/>
          <w:sz w:val="24"/>
          <w:szCs w:val="24"/>
        </w:rPr>
        <w:t xml:space="preserve">by citizens </w:t>
      </w:r>
      <w:r w:rsidR="00CE06C8" w:rsidRPr="004F0CF7">
        <w:rPr>
          <w:rFonts w:ascii="Times New Roman" w:hAnsi="Times New Roman" w:cs="Times New Roman"/>
          <w:sz w:val="24"/>
          <w:szCs w:val="24"/>
        </w:rPr>
        <w:t>under the Freedom of Information Act.</w:t>
      </w:r>
      <w:r w:rsidR="00FE7C87" w:rsidRPr="004F0CF7">
        <w:rPr>
          <w:rFonts w:ascii="Times New Roman" w:hAnsi="Times New Roman" w:cs="Times New Roman"/>
          <w:sz w:val="24"/>
          <w:szCs w:val="24"/>
        </w:rPr>
        <w:t xml:space="preserve"> </w:t>
      </w:r>
    </w:p>
    <w:p w14:paraId="311091C6" w14:textId="4C71A46C" w:rsidR="004435E9" w:rsidRPr="004F0CF7" w:rsidRDefault="00FE7C87">
      <w:pPr>
        <w:rPr>
          <w:rFonts w:ascii="Times New Roman" w:hAnsi="Times New Roman" w:cs="Times New Roman"/>
          <w:sz w:val="24"/>
          <w:szCs w:val="24"/>
        </w:rPr>
      </w:pPr>
      <w:r w:rsidRPr="004F0CF7">
        <w:rPr>
          <w:rFonts w:ascii="Times New Roman" w:hAnsi="Times New Roman" w:cs="Times New Roman"/>
          <w:sz w:val="24"/>
          <w:szCs w:val="24"/>
        </w:rPr>
        <w:t>With the Forest Service’s proposed ban – and all the science and public support for it – brushed aside</w:t>
      </w:r>
      <w:r w:rsidR="00190E6C">
        <w:rPr>
          <w:rFonts w:ascii="Times New Roman" w:hAnsi="Times New Roman" w:cs="Times New Roman"/>
          <w:sz w:val="24"/>
          <w:szCs w:val="24"/>
        </w:rPr>
        <w:t xml:space="preserve"> and buried</w:t>
      </w:r>
      <w:r w:rsidRPr="004F0CF7">
        <w:rPr>
          <w:rFonts w:ascii="Times New Roman" w:hAnsi="Times New Roman" w:cs="Times New Roman"/>
          <w:sz w:val="24"/>
          <w:szCs w:val="24"/>
        </w:rPr>
        <w:t>, the Interior Department has forged ahead with its agenda to sell off Minnesota’s most prized public lands to a foreign-owned mining conglomerate by reinstating and now renewing Twin Metals’ expired mineral leases. It has done so based on a legally invalid opinion by a former industry lobbyist now serving as the Department’s head lawyer. That opinion is the subject of a federal court case, and any action by BLM to renew the leases prior to resolution of the</w:t>
      </w:r>
      <w:r w:rsidR="00813DB6" w:rsidRPr="004F0CF7">
        <w:rPr>
          <w:rFonts w:ascii="Times New Roman" w:hAnsi="Times New Roman" w:cs="Times New Roman"/>
          <w:sz w:val="24"/>
          <w:szCs w:val="24"/>
        </w:rPr>
        <w:t xml:space="preserve">ir legal status misleads the public and is a waste of taxpayer dollars. If Twin Metals wishes to develop a mine on the lands it previously leased, it must follow the detailed procedures and public process for obtaining a new lease. </w:t>
      </w:r>
    </w:p>
    <w:p w14:paraId="62F74139" w14:textId="6B6D8D79" w:rsidR="004F0CF7" w:rsidRPr="004F0CF7" w:rsidRDefault="004F0CF7" w:rsidP="004F0CF7">
      <w:pPr>
        <w:rPr>
          <w:rFonts w:ascii="Times New Roman" w:hAnsi="Times New Roman" w:cs="Times New Roman"/>
          <w:sz w:val="24"/>
          <w:szCs w:val="24"/>
        </w:rPr>
      </w:pPr>
      <w:r>
        <w:rPr>
          <w:rFonts w:ascii="Times New Roman" w:hAnsi="Times New Roman" w:cs="Times New Roman"/>
          <w:sz w:val="24"/>
          <w:szCs w:val="24"/>
        </w:rPr>
        <w:t>Moreover, a</w:t>
      </w:r>
      <w:r w:rsidR="00323A81" w:rsidRPr="004F0CF7">
        <w:rPr>
          <w:rFonts w:ascii="Times New Roman" w:hAnsi="Times New Roman" w:cs="Times New Roman"/>
          <w:sz w:val="24"/>
          <w:szCs w:val="24"/>
        </w:rPr>
        <w:t xml:space="preserve">ny decisions about mineral leasing and development on the </w:t>
      </w:r>
      <w:r w:rsidR="00BC6653" w:rsidRPr="004F0CF7">
        <w:rPr>
          <w:rFonts w:ascii="Times New Roman" w:hAnsi="Times New Roman" w:cs="Times New Roman"/>
          <w:sz w:val="24"/>
          <w:szCs w:val="24"/>
        </w:rPr>
        <w:t xml:space="preserve">Superior National Forest </w:t>
      </w:r>
      <w:r w:rsidR="00323A81" w:rsidRPr="004F0CF7">
        <w:rPr>
          <w:rFonts w:ascii="Times New Roman" w:hAnsi="Times New Roman" w:cs="Times New Roman"/>
          <w:sz w:val="24"/>
          <w:szCs w:val="24"/>
        </w:rPr>
        <w:t>are properly</w:t>
      </w:r>
      <w:r w:rsidR="00BC6653" w:rsidRPr="004F0CF7">
        <w:rPr>
          <w:rFonts w:ascii="Times New Roman" w:hAnsi="Times New Roman" w:cs="Times New Roman"/>
          <w:sz w:val="24"/>
          <w:szCs w:val="24"/>
        </w:rPr>
        <w:t xml:space="preserve"> handled with the Forest Service as the lead agency for </w:t>
      </w:r>
      <w:r w:rsidR="00323A81" w:rsidRPr="004F0CF7">
        <w:rPr>
          <w:rFonts w:ascii="Times New Roman" w:hAnsi="Times New Roman" w:cs="Times New Roman"/>
          <w:sz w:val="24"/>
          <w:szCs w:val="24"/>
        </w:rPr>
        <w:t>purposes of the NEPA review,</w:t>
      </w:r>
      <w:r w:rsidR="00BC6653" w:rsidRPr="004F0CF7">
        <w:rPr>
          <w:rFonts w:ascii="Times New Roman" w:hAnsi="Times New Roman" w:cs="Times New Roman"/>
          <w:sz w:val="24"/>
          <w:szCs w:val="24"/>
        </w:rPr>
        <w:t xml:space="preserve"> as has been past practice, including on the </w:t>
      </w:r>
      <w:r w:rsidR="00FB1656" w:rsidRPr="004F0CF7">
        <w:rPr>
          <w:rFonts w:ascii="Times New Roman" w:hAnsi="Times New Roman" w:cs="Times New Roman"/>
          <w:sz w:val="24"/>
          <w:szCs w:val="24"/>
        </w:rPr>
        <w:t xml:space="preserve">cancelled </w:t>
      </w:r>
      <w:r w:rsidR="00323A81" w:rsidRPr="004F0CF7">
        <w:rPr>
          <w:rFonts w:ascii="Times New Roman" w:hAnsi="Times New Roman" w:cs="Times New Roman"/>
          <w:sz w:val="24"/>
          <w:szCs w:val="24"/>
        </w:rPr>
        <w:t>proposed mineral withdrawal</w:t>
      </w:r>
      <w:r w:rsidR="00BC6653" w:rsidRPr="004F0CF7">
        <w:rPr>
          <w:rFonts w:ascii="Times New Roman" w:hAnsi="Times New Roman" w:cs="Times New Roman"/>
          <w:sz w:val="24"/>
          <w:szCs w:val="24"/>
        </w:rPr>
        <w:t xml:space="preserve"> and on a</w:t>
      </w:r>
      <w:r w:rsidR="00FB1656" w:rsidRPr="004F0CF7">
        <w:rPr>
          <w:rFonts w:ascii="Times New Roman" w:hAnsi="Times New Roman" w:cs="Times New Roman"/>
          <w:sz w:val="24"/>
          <w:szCs w:val="24"/>
        </w:rPr>
        <w:t xml:space="preserve"> 2012</w:t>
      </w:r>
      <w:r w:rsidR="00BC6653" w:rsidRPr="004F0CF7">
        <w:rPr>
          <w:rFonts w:ascii="Times New Roman" w:hAnsi="Times New Roman" w:cs="Times New Roman"/>
          <w:sz w:val="24"/>
          <w:szCs w:val="24"/>
        </w:rPr>
        <w:t xml:space="preserve"> </w:t>
      </w:r>
      <w:r w:rsidR="00323A81" w:rsidRPr="004F0CF7">
        <w:rPr>
          <w:rFonts w:ascii="Times New Roman" w:hAnsi="Times New Roman" w:cs="Times New Roman"/>
          <w:sz w:val="24"/>
          <w:szCs w:val="24"/>
        </w:rPr>
        <w:t>study</w:t>
      </w:r>
      <w:r w:rsidR="00BC6653" w:rsidRPr="004F0CF7">
        <w:rPr>
          <w:rFonts w:ascii="Times New Roman" w:hAnsi="Times New Roman" w:cs="Times New Roman"/>
          <w:sz w:val="24"/>
          <w:szCs w:val="24"/>
        </w:rPr>
        <w:t xml:space="preserve"> to consider prospecting permits in this same area. </w:t>
      </w:r>
      <w:r w:rsidR="00323A81" w:rsidRPr="004F0CF7">
        <w:rPr>
          <w:rFonts w:ascii="Times New Roman" w:hAnsi="Times New Roman" w:cs="Times New Roman"/>
          <w:sz w:val="24"/>
          <w:szCs w:val="24"/>
        </w:rPr>
        <w:t>As</w:t>
      </w:r>
      <w:r w:rsidR="00BC6653" w:rsidRPr="004F0CF7">
        <w:rPr>
          <w:rFonts w:ascii="Times New Roman" w:hAnsi="Times New Roman" w:cs="Times New Roman"/>
          <w:sz w:val="24"/>
          <w:szCs w:val="24"/>
        </w:rPr>
        <w:t xml:space="preserve"> the lead </w:t>
      </w:r>
      <w:r w:rsidR="00FB1656" w:rsidRPr="004F0CF7">
        <w:rPr>
          <w:rFonts w:ascii="Times New Roman" w:hAnsi="Times New Roman" w:cs="Times New Roman"/>
          <w:sz w:val="24"/>
          <w:szCs w:val="24"/>
        </w:rPr>
        <w:t xml:space="preserve">agency </w:t>
      </w:r>
      <w:r w:rsidR="00BC6653" w:rsidRPr="004F0CF7">
        <w:rPr>
          <w:rFonts w:ascii="Times New Roman" w:hAnsi="Times New Roman" w:cs="Times New Roman"/>
          <w:sz w:val="24"/>
          <w:szCs w:val="24"/>
        </w:rPr>
        <w:t xml:space="preserve">on the lease </w:t>
      </w:r>
      <w:r w:rsidR="00BC6653" w:rsidRPr="004F0CF7">
        <w:rPr>
          <w:rFonts w:ascii="Times New Roman" w:hAnsi="Times New Roman" w:cs="Times New Roman"/>
          <w:sz w:val="24"/>
          <w:szCs w:val="24"/>
        </w:rPr>
        <w:lastRenderedPageBreak/>
        <w:t xml:space="preserve">renewal EA, </w:t>
      </w:r>
      <w:r w:rsidR="00323A81" w:rsidRPr="004F0CF7">
        <w:rPr>
          <w:rFonts w:ascii="Times New Roman" w:hAnsi="Times New Roman" w:cs="Times New Roman"/>
          <w:sz w:val="24"/>
          <w:szCs w:val="24"/>
        </w:rPr>
        <w:t>BLM has</w:t>
      </w:r>
      <w:r w:rsidR="00BC6653" w:rsidRPr="004F0CF7">
        <w:rPr>
          <w:rFonts w:ascii="Times New Roman" w:hAnsi="Times New Roman" w:cs="Times New Roman"/>
          <w:sz w:val="24"/>
          <w:szCs w:val="24"/>
        </w:rPr>
        <w:t xml:space="preserve"> usurped the Forest Service’s authority on </w:t>
      </w:r>
      <w:r w:rsidR="00323A81" w:rsidRPr="004F0CF7">
        <w:rPr>
          <w:rFonts w:ascii="Times New Roman" w:hAnsi="Times New Roman" w:cs="Times New Roman"/>
          <w:sz w:val="24"/>
          <w:szCs w:val="24"/>
        </w:rPr>
        <w:t>Superior National Forest</w:t>
      </w:r>
      <w:r w:rsidR="00BC6653" w:rsidRPr="004F0CF7">
        <w:rPr>
          <w:rFonts w:ascii="Times New Roman" w:hAnsi="Times New Roman" w:cs="Times New Roman"/>
          <w:sz w:val="24"/>
          <w:szCs w:val="24"/>
        </w:rPr>
        <w:t xml:space="preserve"> lands in what appears to be an attempt to ignor</w:t>
      </w:r>
      <w:r w:rsidR="00323A81" w:rsidRPr="004F0CF7">
        <w:rPr>
          <w:rFonts w:ascii="Times New Roman" w:hAnsi="Times New Roman" w:cs="Times New Roman"/>
          <w:sz w:val="24"/>
          <w:szCs w:val="24"/>
        </w:rPr>
        <w:t>e</w:t>
      </w:r>
      <w:r w:rsidR="00BC6653" w:rsidRPr="004F0CF7">
        <w:rPr>
          <w:rFonts w:ascii="Times New Roman" w:hAnsi="Times New Roman" w:cs="Times New Roman"/>
          <w:sz w:val="24"/>
          <w:szCs w:val="24"/>
        </w:rPr>
        <w:t xml:space="preserve"> or suppress the best available science that informed the Forest Service’s decision to </w:t>
      </w:r>
      <w:r w:rsidR="00DE4891">
        <w:rPr>
          <w:rFonts w:ascii="Times New Roman" w:hAnsi="Times New Roman" w:cs="Times New Roman"/>
          <w:sz w:val="24"/>
          <w:szCs w:val="24"/>
        </w:rPr>
        <w:t>withhold</w:t>
      </w:r>
      <w:r w:rsidR="00DE4891" w:rsidRPr="004F0CF7">
        <w:rPr>
          <w:rFonts w:ascii="Times New Roman" w:hAnsi="Times New Roman" w:cs="Times New Roman"/>
          <w:sz w:val="24"/>
          <w:szCs w:val="24"/>
        </w:rPr>
        <w:t xml:space="preserve"> </w:t>
      </w:r>
      <w:r w:rsidR="00BC6653" w:rsidRPr="004F0CF7">
        <w:rPr>
          <w:rFonts w:ascii="Times New Roman" w:hAnsi="Times New Roman" w:cs="Times New Roman"/>
          <w:sz w:val="24"/>
          <w:szCs w:val="24"/>
        </w:rPr>
        <w:t>its consent to lease renewal in the first place.</w:t>
      </w:r>
      <w:r w:rsidR="00DD4EC7">
        <w:rPr>
          <w:rFonts w:ascii="Times New Roman" w:hAnsi="Times New Roman" w:cs="Times New Roman"/>
          <w:sz w:val="24"/>
          <w:szCs w:val="24"/>
        </w:rPr>
        <w:t xml:space="preserve"> </w:t>
      </w:r>
    </w:p>
    <w:p w14:paraId="0C1FA703" w14:textId="68F2FBAB" w:rsidR="00652116" w:rsidRDefault="004F0CF7" w:rsidP="00DD4EC7">
      <w:pPr>
        <w:rPr>
          <w:rFonts w:ascii="Times New Roman" w:hAnsi="Times New Roman" w:cs="Times New Roman"/>
          <w:sz w:val="24"/>
          <w:szCs w:val="24"/>
        </w:rPr>
      </w:pPr>
      <w:r w:rsidRPr="004F0CF7">
        <w:rPr>
          <w:rFonts w:ascii="Times New Roman" w:hAnsi="Times New Roman" w:cs="Times New Roman"/>
          <w:sz w:val="24"/>
          <w:szCs w:val="24"/>
        </w:rPr>
        <w:t xml:space="preserve">In conclusion, sulfide-ore copper mining would have devastating impacts on the unique and irreplaceable resources of the Boundary Waters and surrounding canoe country. By renewing the expired leases, BLM would set the stage for a mine that Forest Service experts, the scientific community, and an overwhelming majority of the public have already rejected. The </w:t>
      </w:r>
      <w:r w:rsidR="00DE4891">
        <w:rPr>
          <w:rFonts w:ascii="Times New Roman" w:hAnsi="Times New Roman" w:cs="Times New Roman"/>
          <w:sz w:val="24"/>
          <w:szCs w:val="24"/>
        </w:rPr>
        <w:t>BLM</w:t>
      </w:r>
      <w:r w:rsidR="00DE4891" w:rsidRPr="004F0CF7">
        <w:rPr>
          <w:rFonts w:ascii="Times New Roman" w:hAnsi="Times New Roman" w:cs="Times New Roman"/>
          <w:sz w:val="24"/>
          <w:szCs w:val="24"/>
        </w:rPr>
        <w:t xml:space="preserve"> </w:t>
      </w:r>
      <w:r w:rsidR="00DE4891">
        <w:rPr>
          <w:rFonts w:ascii="Times New Roman" w:hAnsi="Times New Roman" w:cs="Times New Roman"/>
          <w:sz w:val="24"/>
          <w:szCs w:val="24"/>
        </w:rPr>
        <w:t>is attemp</w:t>
      </w:r>
      <w:r w:rsidR="00DE4891" w:rsidRPr="004F0CF7">
        <w:rPr>
          <w:rFonts w:ascii="Times New Roman" w:hAnsi="Times New Roman" w:cs="Times New Roman"/>
          <w:sz w:val="24"/>
          <w:szCs w:val="24"/>
        </w:rPr>
        <w:t>t</w:t>
      </w:r>
      <w:r w:rsidR="00DE4891">
        <w:rPr>
          <w:rFonts w:ascii="Times New Roman" w:hAnsi="Times New Roman" w:cs="Times New Roman"/>
          <w:sz w:val="24"/>
          <w:szCs w:val="24"/>
        </w:rPr>
        <w:t>ing to</w:t>
      </w:r>
      <w:r w:rsidR="00DE4891" w:rsidRPr="004F0CF7">
        <w:rPr>
          <w:rFonts w:ascii="Times New Roman" w:hAnsi="Times New Roman" w:cs="Times New Roman"/>
          <w:sz w:val="24"/>
          <w:szCs w:val="24"/>
        </w:rPr>
        <w:t xml:space="preserve"> </w:t>
      </w:r>
      <w:r w:rsidRPr="004F0CF7">
        <w:rPr>
          <w:rFonts w:ascii="Times New Roman" w:hAnsi="Times New Roman" w:cs="Times New Roman"/>
          <w:sz w:val="24"/>
          <w:szCs w:val="24"/>
        </w:rPr>
        <w:t xml:space="preserve">do so based on a </w:t>
      </w:r>
      <w:r w:rsidR="00DE4891">
        <w:rPr>
          <w:rFonts w:ascii="Times New Roman" w:hAnsi="Times New Roman" w:cs="Times New Roman"/>
          <w:sz w:val="24"/>
          <w:szCs w:val="24"/>
        </w:rPr>
        <w:t>fatally-flawed</w:t>
      </w:r>
      <w:r w:rsidR="00DE4891" w:rsidRPr="004F0CF7">
        <w:rPr>
          <w:rFonts w:ascii="Times New Roman" w:hAnsi="Times New Roman" w:cs="Times New Roman"/>
          <w:sz w:val="24"/>
          <w:szCs w:val="24"/>
        </w:rPr>
        <w:t xml:space="preserve"> </w:t>
      </w:r>
      <w:r w:rsidRPr="004F0CF7">
        <w:rPr>
          <w:rFonts w:ascii="Times New Roman" w:hAnsi="Times New Roman" w:cs="Times New Roman"/>
          <w:sz w:val="24"/>
          <w:szCs w:val="24"/>
        </w:rPr>
        <w:t xml:space="preserve">EA that does not even consider the impacts of </w:t>
      </w:r>
      <w:r w:rsidR="00DE4891">
        <w:rPr>
          <w:rFonts w:ascii="Times New Roman" w:hAnsi="Times New Roman" w:cs="Times New Roman"/>
          <w:sz w:val="24"/>
          <w:szCs w:val="24"/>
        </w:rPr>
        <w:t xml:space="preserve">building and operating </w:t>
      </w:r>
      <w:r w:rsidRPr="004F0CF7">
        <w:rPr>
          <w:rFonts w:ascii="Times New Roman" w:hAnsi="Times New Roman" w:cs="Times New Roman"/>
          <w:sz w:val="24"/>
          <w:szCs w:val="24"/>
        </w:rPr>
        <w:t>a mine. At the very least, a full environmental impact statement (EIS) and robust public process are required</w:t>
      </w:r>
      <w:r w:rsidR="00DD4EC7">
        <w:rPr>
          <w:rFonts w:ascii="Times New Roman" w:hAnsi="Times New Roman" w:cs="Times New Roman"/>
          <w:sz w:val="24"/>
          <w:szCs w:val="24"/>
        </w:rPr>
        <w:t xml:space="preserve">. BLM should abandon the current EA and work with the Forest Service to reinitiate the study of the proposed 20-year mining ban. </w:t>
      </w:r>
      <w:bookmarkStart w:id="0" w:name="_GoBack"/>
      <w:bookmarkEnd w:id="0"/>
    </w:p>
    <w:p w14:paraId="1D9F0983" w14:textId="4C1BDB40" w:rsidR="00DD4EC7" w:rsidRPr="00DD4EC7" w:rsidRDefault="00DD4EC7" w:rsidP="00DD4EC7">
      <w:pPr>
        <w:rPr>
          <w:rFonts w:ascii="Times New Roman" w:hAnsi="Times New Roman" w:cs="Times New Roman"/>
          <w:sz w:val="24"/>
          <w:szCs w:val="24"/>
        </w:rPr>
      </w:pPr>
      <w:r>
        <w:rPr>
          <w:rFonts w:ascii="Times New Roman" w:hAnsi="Times New Roman" w:cs="Times New Roman"/>
          <w:sz w:val="24"/>
          <w:szCs w:val="24"/>
        </w:rPr>
        <w:t>Sincerely,</w:t>
      </w:r>
    </w:p>
    <w:p w14:paraId="5D148BF8" w14:textId="77777777" w:rsidR="00652116" w:rsidRPr="007A3588" w:rsidRDefault="00652116" w:rsidP="007A3588">
      <w:pPr>
        <w:spacing w:after="0"/>
        <w:rPr>
          <w:rFonts w:cstheme="minorHAnsi"/>
        </w:rPr>
      </w:pPr>
    </w:p>
    <w:sectPr w:rsidR="00652116" w:rsidRPr="007A35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6CFE" w14:textId="77777777" w:rsidR="00831411" w:rsidRDefault="00831411" w:rsidP="004F31C8">
      <w:pPr>
        <w:spacing w:after="0" w:line="240" w:lineRule="auto"/>
      </w:pPr>
      <w:r>
        <w:separator/>
      </w:r>
    </w:p>
  </w:endnote>
  <w:endnote w:type="continuationSeparator" w:id="0">
    <w:p w14:paraId="0FEB7AAF" w14:textId="77777777" w:rsidR="00831411" w:rsidRDefault="00831411" w:rsidP="004F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357280"/>
      <w:docPartObj>
        <w:docPartGallery w:val="Page Numbers (Bottom of Page)"/>
        <w:docPartUnique/>
      </w:docPartObj>
    </w:sdtPr>
    <w:sdtEndPr>
      <w:rPr>
        <w:noProof/>
      </w:rPr>
    </w:sdtEndPr>
    <w:sdtContent>
      <w:p w14:paraId="0E651994" w14:textId="3C1A38E7" w:rsidR="00DD4EC7" w:rsidRDefault="00DD4EC7">
        <w:pPr>
          <w:pStyle w:val="Footer"/>
          <w:jc w:val="center"/>
        </w:pPr>
        <w:r>
          <w:fldChar w:fldCharType="begin"/>
        </w:r>
        <w:r>
          <w:instrText xml:space="preserve"> PAGE   \* MERGEFORMAT </w:instrText>
        </w:r>
        <w:r>
          <w:fldChar w:fldCharType="separate"/>
        </w:r>
        <w:r w:rsidR="00BA6A3C">
          <w:rPr>
            <w:noProof/>
          </w:rPr>
          <w:t>1</w:t>
        </w:r>
        <w:r>
          <w:rPr>
            <w:noProof/>
          </w:rPr>
          <w:fldChar w:fldCharType="end"/>
        </w:r>
      </w:p>
    </w:sdtContent>
  </w:sdt>
  <w:p w14:paraId="5C51C474" w14:textId="77777777" w:rsidR="00DD4EC7" w:rsidRDefault="00DD4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5838" w14:textId="77777777" w:rsidR="00831411" w:rsidRDefault="00831411" w:rsidP="004F31C8">
      <w:pPr>
        <w:spacing w:after="0" w:line="240" w:lineRule="auto"/>
      </w:pPr>
      <w:r>
        <w:separator/>
      </w:r>
    </w:p>
  </w:footnote>
  <w:footnote w:type="continuationSeparator" w:id="0">
    <w:p w14:paraId="2CDD355F" w14:textId="77777777" w:rsidR="00831411" w:rsidRDefault="00831411" w:rsidP="004F3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6418E"/>
    <w:multiLevelType w:val="hybridMultilevel"/>
    <w:tmpl w:val="5712C80C"/>
    <w:lvl w:ilvl="0" w:tplc="5FB4E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8D079D"/>
    <w:multiLevelType w:val="hybridMultilevel"/>
    <w:tmpl w:val="7970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C5"/>
    <w:rsid w:val="0001624F"/>
    <w:rsid w:val="00054227"/>
    <w:rsid w:val="00066559"/>
    <w:rsid w:val="00127BF1"/>
    <w:rsid w:val="00190E6C"/>
    <w:rsid w:val="001B61C5"/>
    <w:rsid w:val="001F6158"/>
    <w:rsid w:val="00323A81"/>
    <w:rsid w:val="003D0D46"/>
    <w:rsid w:val="003F5CC7"/>
    <w:rsid w:val="00423F06"/>
    <w:rsid w:val="00425A8A"/>
    <w:rsid w:val="004435E9"/>
    <w:rsid w:val="00496446"/>
    <w:rsid w:val="004A7332"/>
    <w:rsid w:val="004C5C2E"/>
    <w:rsid w:val="004F0CF7"/>
    <w:rsid w:val="004F31C8"/>
    <w:rsid w:val="005D038A"/>
    <w:rsid w:val="00641A17"/>
    <w:rsid w:val="00652116"/>
    <w:rsid w:val="00664404"/>
    <w:rsid w:val="006B78F9"/>
    <w:rsid w:val="007023AD"/>
    <w:rsid w:val="007A3588"/>
    <w:rsid w:val="007E332D"/>
    <w:rsid w:val="00813DB6"/>
    <w:rsid w:val="00831411"/>
    <w:rsid w:val="00856E9C"/>
    <w:rsid w:val="008B4A06"/>
    <w:rsid w:val="008D11D6"/>
    <w:rsid w:val="009262F8"/>
    <w:rsid w:val="00964316"/>
    <w:rsid w:val="009A21F8"/>
    <w:rsid w:val="009C088B"/>
    <w:rsid w:val="00A307B5"/>
    <w:rsid w:val="00B73CB2"/>
    <w:rsid w:val="00BA55FC"/>
    <w:rsid w:val="00BA6A3C"/>
    <w:rsid w:val="00BC6653"/>
    <w:rsid w:val="00BF5B6F"/>
    <w:rsid w:val="00CD4276"/>
    <w:rsid w:val="00CE06C8"/>
    <w:rsid w:val="00DD4EC7"/>
    <w:rsid w:val="00DE4891"/>
    <w:rsid w:val="00E11780"/>
    <w:rsid w:val="00E86556"/>
    <w:rsid w:val="00EB7413"/>
    <w:rsid w:val="00F2640D"/>
    <w:rsid w:val="00F26CC5"/>
    <w:rsid w:val="00F45B46"/>
    <w:rsid w:val="00F87C11"/>
    <w:rsid w:val="00FB1656"/>
    <w:rsid w:val="00FB1A17"/>
    <w:rsid w:val="00FE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29D0"/>
  <w15:chartTrackingRefBased/>
  <w15:docId w15:val="{E96EC3D5-A824-419A-8B7F-71906E8C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227"/>
    <w:pPr>
      <w:ind w:left="720"/>
      <w:contextualSpacing/>
    </w:pPr>
  </w:style>
  <w:style w:type="character" w:styleId="CommentReference">
    <w:name w:val="annotation reference"/>
    <w:basedOn w:val="DefaultParagraphFont"/>
    <w:uiPriority w:val="99"/>
    <w:semiHidden/>
    <w:unhideWhenUsed/>
    <w:rsid w:val="004F31C8"/>
    <w:rPr>
      <w:sz w:val="18"/>
      <w:szCs w:val="18"/>
    </w:rPr>
  </w:style>
  <w:style w:type="paragraph" w:styleId="CommentText">
    <w:name w:val="annotation text"/>
    <w:basedOn w:val="Normal"/>
    <w:link w:val="CommentTextChar"/>
    <w:uiPriority w:val="99"/>
    <w:semiHidden/>
    <w:unhideWhenUsed/>
    <w:rsid w:val="004F31C8"/>
    <w:pPr>
      <w:spacing w:line="240" w:lineRule="auto"/>
    </w:pPr>
    <w:rPr>
      <w:sz w:val="24"/>
      <w:szCs w:val="24"/>
    </w:rPr>
  </w:style>
  <w:style w:type="character" w:customStyle="1" w:styleId="CommentTextChar">
    <w:name w:val="Comment Text Char"/>
    <w:basedOn w:val="DefaultParagraphFont"/>
    <w:link w:val="CommentText"/>
    <w:uiPriority w:val="99"/>
    <w:semiHidden/>
    <w:rsid w:val="004F31C8"/>
    <w:rPr>
      <w:sz w:val="24"/>
      <w:szCs w:val="24"/>
    </w:rPr>
  </w:style>
  <w:style w:type="paragraph" w:styleId="FootnoteText">
    <w:name w:val="footnote text"/>
    <w:basedOn w:val="Normal"/>
    <w:link w:val="FootnoteTextChar"/>
    <w:uiPriority w:val="99"/>
    <w:unhideWhenUsed/>
    <w:rsid w:val="004F31C8"/>
    <w:pPr>
      <w:spacing w:after="0" w:line="240" w:lineRule="auto"/>
    </w:pPr>
    <w:rPr>
      <w:sz w:val="20"/>
      <w:szCs w:val="20"/>
    </w:rPr>
  </w:style>
  <w:style w:type="character" w:customStyle="1" w:styleId="FootnoteTextChar">
    <w:name w:val="Footnote Text Char"/>
    <w:basedOn w:val="DefaultParagraphFont"/>
    <w:link w:val="FootnoteText"/>
    <w:uiPriority w:val="99"/>
    <w:rsid w:val="004F31C8"/>
    <w:rPr>
      <w:sz w:val="20"/>
      <w:szCs w:val="20"/>
    </w:rPr>
  </w:style>
  <w:style w:type="character" w:styleId="FootnoteReference">
    <w:name w:val="footnote reference"/>
    <w:basedOn w:val="DefaultParagraphFont"/>
    <w:uiPriority w:val="99"/>
    <w:semiHidden/>
    <w:unhideWhenUsed/>
    <w:rsid w:val="004F31C8"/>
    <w:rPr>
      <w:vertAlign w:val="superscript"/>
    </w:rPr>
  </w:style>
  <w:style w:type="paragraph" w:styleId="BalloonText">
    <w:name w:val="Balloon Text"/>
    <w:basedOn w:val="Normal"/>
    <w:link w:val="BalloonTextChar"/>
    <w:uiPriority w:val="99"/>
    <w:semiHidden/>
    <w:unhideWhenUsed/>
    <w:rsid w:val="004F3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C8"/>
    <w:rPr>
      <w:rFonts w:ascii="Segoe UI" w:hAnsi="Segoe UI" w:cs="Segoe UI"/>
      <w:sz w:val="18"/>
      <w:szCs w:val="18"/>
    </w:rPr>
  </w:style>
  <w:style w:type="paragraph" w:styleId="Revision">
    <w:name w:val="Revision"/>
    <w:hidden/>
    <w:uiPriority w:val="99"/>
    <w:semiHidden/>
    <w:rsid w:val="00F2640D"/>
    <w:pPr>
      <w:spacing w:after="0" w:line="240" w:lineRule="auto"/>
    </w:pPr>
  </w:style>
  <w:style w:type="paragraph" w:styleId="CommentSubject">
    <w:name w:val="annotation subject"/>
    <w:basedOn w:val="CommentText"/>
    <w:next w:val="CommentText"/>
    <w:link w:val="CommentSubjectChar"/>
    <w:uiPriority w:val="99"/>
    <w:semiHidden/>
    <w:unhideWhenUsed/>
    <w:rsid w:val="00964316"/>
    <w:rPr>
      <w:b/>
      <w:bCs/>
      <w:sz w:val="20"/>
      <w:szCs w:val="20"/>
    </w:rPr>
  </w:style>
  <w:style w:type="character" w:customStyle="1" w:styleId="CommentSubjectChar">
    <w:name w:val="Comment Subject Char"/>
    <w:basedOn w:val="CommentTextChar"/>
    <w:link w:val="CommentSubject"/>
    <w:uiPriority w:val="99"/>
    <w:semiHidden/>
    <w:rsid w:val="00964316"/>
    <w:rPr>
      <w:b/>
      <w:bCs/>
      <w:sz w:val="20"/>
      <w:szCs w:val="20"/>
    </w:rPr>
  </w:style>
  <w:style w:type="character" w:styleId="Hyperlink">
    <w:name w:val="Hyperlink"/>
    <w:basedOn w:val="DefaultParagraphFont"/>
    <w:uiPriority w:val="99"/>
    <w:unhideWhenUsed/>
    <w:rsid w:val="00813DB6"/>
    <w:rPr>
      <w:color w:val="0563C1" w:themeColor="hyperlink"/>
      <w:u w:val="single"/>
    </w:rPr>
  </w:style>
  <w:style w:type="character" w:customStyle="1" w:styleId="UnresolvedMention1">
    <w:name w:val="Unresolved Mention1"/>
    <w:basedOn w:val="DefaultParagraphFont"/>
    <w:uiPriority w:val="99"/>
    <w:semiHidden/>
    <w:unhideWhenUsed/>
    <w:rsid w:val="00813DB6"/>
    <w:rPr>
      <w:color w:val="605E5C"/>
      <w:shd w:val="clear" w:color="auto" w:fill="E1DFDD"/>
    </w:rPr>
  </w:style>
  <w:style w:type="paragraph" w:styleId="Header">
    <w:name w:val="header"/>
    <w:basedOn w:val="Normal"/>
    <w:link w:val="HeaderChar"/>
    <w:uiPriority w:val="99"/>
    <w:unhideWhenUsed/>
    <w:rsid w:val="00DD4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C7"/>
  </w:style>
  <w:style w:type="paragraph" w:styleId="Footer">
    <w:name w:val="footer"/>
    <w:basedOn w:val="Normal"/>
    <w:link w:val="FooterChar"/>
    <w:uiPriority w:val="99"/>
    <w:unhideWhenUsed/>
    <w:rsid w:val="00DD4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22877">
      <w:bodyDiv w:val="1"/>
      <w:marLeft w:val="0"/>
      <w:marRight w:val="0"/>
      <w:marTop w:val="0"/>
      <w:marBottom w:val="0"/>
      <w:divBdr>
        <w:top w:val="none" w:sz="0" w:space="0" w:color="auto"/>
        <w:left w:val="none" w:sz="0" w:space="0" w:color="auto"/>
        <w:bottom w:val="none" w:sz="0" w:space="0" w:color="auto"/>
        <w:right w:val="none" w:sz="0" w:space="0" w:color="auto"/>
      </w:divBdr>
    </w:div>
    <w:div w:id="4690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works.org/boundarywaters/" TargetMode="External"/><Relationship Id="rId3" Type="http://schemas.openxmlformats.org/officeDocument/2006/relationships/settings" Target="settings.xml"/><Relationship Id="rId7" Type="http://schemas.openxmlformats.org/officeDocument/2006/relationships/hyperlink" Target="https://eplanning.blm.gov/epl-front-office/eplanning/planAndProjectSite.do?methodName=dispatchToPatternPage&amp;currentPageId=147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Rackens</dc:creator>
  <cp:keywords/>
  <dc:description/>
  <cp:lastModifiedBy>Chris Rackens</cp:lastModifiedBy>
  <cp:revision>2</cp:revision>
  <cp:lastPrinted>2019-01-15T21:38:00Z</cp:lastPrinted>
  <dcterms:created xsi:type="dcterms:W3CDTF">2019-01-16T20:01:00Z</dcterms:created>
  <dcterms:modified xsi:type="dcterms:W3CDTF">2019-01-16T20:01:00Z</dcterms:modified>
</cp:coreProperties>
</file>