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0819B" w14:textId="775B0C15" w:rsidR="000B1614" w:rsidRDefault="000B1614" w:rsidP="00B97B9A">
      <w:pPr>
        <w:pStyle w:val="NormalWeb"/>
        <w:spacing w:before="0" w:beforeAutospacing="0" w:after="0" w:afterAutospacing="0"/>
        <w:jc w:val="both"/>
        <w:rPr>
          <w:rFonts w:ascii="Arnhem Blond" w:hAnsi="Arnhem Blond" w:cstheme="minorHAnsi"/>
          <w:color w:val="000000"/>
          <w:sz w:val="21"/>
          <w:szCs w:val="21"/>
        </w:rPr>
      </w:pPr>
    </w:p>
    <w:p w14:paraId="53A4FC52" w14:textId="77777777" w:rsidR="000B1614" w:rsidRPr="000B1614" w:rsidRDefault="000B1614" w:rsidP="000B1614">
      <w:pPr>
        <w:pStyle w:val="NormalWeb"/>
        <w:spacing w:before="0" w:beforeAutospacing="0" w:after="0" w:afterAutospacing="0"/>
        <w:jc w:val="both"/>
        <w:rPr>
          <w:color w:val="000000"/>
        </w:rPr>
      </w:pPr>
      <w:r>
        <w:tab/>
      </w:r>
    </w:p>
    <w:p w14:paraId="3292AB41" w14:textId="77777777" w:rsidR="000B1614" w:rsidRPr="000B1614" w:rsidRDefault="000B1614" w:rsidP="000B1614">
      <w:pPr>
        <w:tabs>
          <w:tab w:val="left" w:pos="1050"/>
        </w:tabs>
        <w:rPr>
          <w:rFonts w:ascii="Times New Roman" w:hAnsi="Times New Roman"/>
        </w:rPr>
      </w:pPr>
      <w:r w:rsidRPr="000B1614">
        <w:rPr>
          <w:rFonts w:ascii="Times New Roman" w:hAnsi="Times New Roman"/>
        </w:rPr>
        <w:tab/>
      </w:r>
      <w:r w:rsidRPr="000B1614">
        <w:rPr>
          <w:rFonts w:ascii="Times New Roman" w:hAnsi="Times New Roman"/>
        </w:rPr>
        <w:tab/>
      </w:r>
      <w:r w:rsidRPr="000B1614">
        <w:rPr>
          <w:rFonts w:ascii="Times New Roman" w:hAnsi="Times New Roman"/>
        </w:rPr>
        <w:tab/>
      </w:r>
      <w:r w:rsidRPr="000B1614">
        <w:rPr>
          <w:rFonts w:ascii="Times New Roman" w:hAnsi="Times New Roman"/>
        </w:rPr>
        <w:tab/>
      </w:r>
      <w:r w:rsidRPr="000B1614">
        <w:rPr>
          <w:rFonts w:ascii="Times New Roman" w:hAnsi="Times New Roman"/>
        </w:rPr>
        <w:tab/>
      </w:r>
      <w:r w:rsidRPr="000B1614">
        <w:rPr>
          <w:rFonts w:ascii="Times New Roman" w:hAnsi="Times New Roman"/>
        </w:rPr>
        <w:tab/>
        <w:t>October 14, 2021</w:t>
      </w:r>
    </w:p>
    <w:p w14:paraId="5FF068A1" w14:textId="77777777" w:rsidR="000B1614" w:rsidRPr="000B1614" w:rsidRDefault="000B1614" w:rsidP="000B1614">
      <w:pPr>
        <w:tabs>
          <w:tab w:val="left" w:pos="1050"/>
        </w:tabs>
        <w:rPr>
          <w:rFonts w:ascii="Times New Roman" w:hAnsi="Times New Roman"/>
          <w:b/>
          <w:i/>
        </w:rPr>
      </w:pPr>
      <w:r w:rsidRPr="000B1614">
        <w:rPr>
          <w:rFonts w:ascii="Times New Roman" w:hAnsi="Times New Roman"/>
          <w:b/>
          <w:i/>
        </w:rPr>
        <w:t>Via Email and www.regulations.gov</w:t>
      </w:r>
    </w:p>
    <w:p w14:paraId="24EAD031" w14:textId="77777777" w:rsidR="000B1614" w:rsidRPr="000B1614" w:rsidRDefault="000B1614" w:rsidP="000B1614">
      <w:pPr>
        <w:tabs>
          <w:tab w:val="left" w:pos="1050"/>
        </w:tabs>
        <w:spacing w:after="0"/>
        <w:rPr>
          <w:rFonts w:ascii="Times New Roman" w:hAnsi="Times New Roman"/>
        </w:rPr>
      </w:pPr>
      <w:r w:rsidRPr="000B1614">
        <w:rPr>
          <w:rFonts w:ascii="Times New Roman" w:hAnsi="Times New Roman"/>
        </w:rPr>
        <w:t>Dr. Philip Flanders</w:t>
      </w:r>
    </w:p>
    <w:p w14:paraId="5F41AA43" w14:textId="77777777" w:rsidR="000B1614" w:rsidRPr="000B1614" w:rsidRDefault="000B1614" w:rsidP="000B1614">
      <w:pPr>
        <w:tabs>
          <w:tab w:val="left" w:pos="1050"/>
        </w:tabs>
        <w:spacing w:after="0"/>
        <w:rPr>
          <w:rFonts w:ascii="Times New Roman" w:hAnsi="Times New Roman"/>
        </w:rPr>
      </w:pPr>
      <w:r w:rsidRPr="000B1614">
        <w:rPr>
          <w:rFonts w:ascii="Times New Roman" w:hAnsi="Times New Roman"/>
        </w:rPr>
        <w:t>Engineering and Analysis Division, Office of Water</w:t>
      </w:r>
    </w:p>
    <w:p w14:paraId="752DAA99" w14:textId="77777777" w:rsidR="000B1614" w:rsidRPr="00900DEA" w:rsidRDefault="000B1614" w:rsidP="000B1614">
      <w:pPr>
        <w:tabs>
          <w:tab w:val="left" w:pos="1050"/>
        </w:tabs>
        <w:spacing w:after="0"/>
        <w:rPr>
          <w:rFonts w:ascii="Times New Roman" w:hAnsi="Times New Roman"/>
          <w:lang w:val="fr-FR"/>
        </w:rPr>
      </w:pPr>
      <w:r w:rsidRPr="00900DEA">
        <w:rPr>
          <w:rFonts w:ascii="Times New Roman" w:hAnsi="Times New Roman"/>
          <w:lang w:val="fr-FR"/>
        </w:rPr>
        <w:t>Mail Code 4303T</w:t>
      </w:r>
    </w:p>
    <w:p w14:paraId="73F69CC0" w14:textId="77777777" w:rsidR="000B1614" w:rsidRPr="00900DEA" w:rsidRDefault="000B1614" w:rsidP="000B1614">
      <w:pPr>
        <w:tabs>
          <w:tab w:val="left" w:pos="1050"/>
        </w:tabs>
        <w:spacing w:after="0"/>
        <w:rPr>
          <w:rFonts w:ascii="Times New Roman" w:hAnsi="Times New Roman"/>
          <w:lang w:val="fr-FR"/>
        </w:rPr>
      </w:pPr>
      <w:r w:rsidRPr="00900DEA">
        <w:rPr>
          <w:rFonts w:ascii="Times New Roman" w:hAnsi="Times New Roman"/>
          <w:lang w:val="fr-FR"/>
        </w:rPr>
        <w:t>United States Environmental</w:t>
      </w:r>
      <w:bookmarkStart w:id="0" w:name="_GoBack"/>
      <w:bookmarkEnd w:id="0"/>
      <w:r w:rsidRPr="00900DEA">
        <w:rPr>
          <w:rFonts w:ascii="Times New Roman" w:hAnsi="Times New Roman"/>
          <w:lang w:val="fr-FR"/>
        </w:rPr>
        <w:t xml:space="preserve"> Protection Agency</w:t>
      </w:r>
    </w:p>
    <w:p w14:paraId="56E8649D" w14:textId="77777777" w:rsidR="000B1614" w:rsidRPr="000B1614" w:rsidRDefault="000B1614" w:rsidP="000B1614">
      <w:pPr>
        <w:tabs>
          <w:tab w:val="left" w:pos="1050"/>
        </w:tabs>
        <w:spacing w:after="0"/>
        <w:rPr>
          <w:rFonts w:ascii="Times New Roman" w:hAnsi="Times New Roman"/>
        </w:rPr>
      </w:pPr>
      <w:r w:rsidRPr="000B1614">
        <w:rPr>
          <w:rFonts w:ascii="Times New Roman" w:hAnsi="Times New Roman"/>
        </w:rPr>
        <w:t>1200 Pennsylvania Avenue, NW</w:t>
      </w:r>
    </w:p>
    <w:p w14:paraId="2C68C669" w14:textId="65407E32" w:rsidR="000B1614" w:rsidRPr="000B1614" w:rsidRDefault="000B1614" w:rsidP="000B1614">
      <w:pPr>
        <w:tabs>
          <w:tab w:val="left" w:pos="1050"/>
        </w:tabs>
        <w:spacing w:after="0"/>
        <w:rPr>
          <w:rFonts w:ascii="Times New Roman" w:hAnsi="Times New Roman"/>
        </w:rPr>
      </w:pPr>
      <w:r w:rsidRPr="000B1614">
        <w:rPr>
          <w:rFonts w:ascii="Times New Roman" w:hAnsi="Times New Roman"/>
        </w:rPr>
        <w:t>Washington, DC</w:t>
      </w:r>
      <w:r w:rsidR="002E22BA">
        <w:rPr>
          <w:rFonts w:ascii="Times New Roman" w:hAnsi="Times New Roman"/>
        </w:rPr>
        <w:t xml:space="preserve"> </w:t>
      </w:r>
      <w:r w:rsidRPr="000B1614">
        <w:rPr>
          <w:rFonts w:ascii="Times New Roman" w:hAnsi="Times New Roman"/>
        </w:rPr>
        <w:t>20460</w:t>
      </w:r>
      <w:r w:rsidRPr="000B1614">
        <w:rPr>
          <w:rFonts w:ascii="Times New Roman" w:hAnsi="Times New Roman"/>
        </w:rPr>
        <w:br/>
        <w:t>flanders.phillip@epa.gov</w:t>
      </w:r>
    </w:p>
    <w:p w14:paraId="4A9068C9" w14:textId="77777777" w:rsidR="000B1614" w:rsidRPr="000B1614" w:rsidRDefault="000B1614" w:rsidP="000B1614">
      <w:pPr>
        <w:tabs>
          <w:tab w:val="left" w:pos="1050"/>
        </w:tabs>
        <w:rPr>
          <w:rFonts w:ascii="Times New Roman" w:hAnsi="Times New Roman"/>
        </w:rPr>
      </w:pPr>
    </w:p>
    <w:p w14:paraId="2110BB2B" w14:textId="77777777" w:rsidR="000B1614" w:rsidRPr="000B1614" w:rsidRDefault="000B1614" w:rsidP="000B1614">
      <w:pPr>
        <w:tabs>
          <w:tab w:val="left" w:pos="1050"/>
        </w:tabs>
        <w:ind w:left="720" w:hanging="720"/>
        <w:rPr>
          <w:rFonts w:ascii="Times New Roman" w:hAnsi="Times New Roman"/>
        </w:rPr>
      </w:pPr>
      <w:r w:rsidRPr="000B1614">
        <w:rPr>
          <w:rFonts w:ascii="Times New Roman" w:hAnsi="Times New Roman"/>
        </w:rPr>
        <w:t>Re:</w:t>
      </w:r>
      <w:r w:rsidRPr="000B1614">
        <w:rPr>
          <w:rFonts w:ascii="Times New Roman" w:hAnsi="Times New Roman"/>
        </w:rPr>
        <w:tab/>
      </w:r>
      <w:r w:rsidRPr="000B1614">
        <w:rPr>
          <w:rFonts w:ascii="Times New Roman" w:hAnsi="Times New Roman"/>
          <w:b/>
        </w:rPr>
        <w:t xml:space="preserve">Comments on Preliminary Effluent Guidelines Program Plan 15, </w:t>
      </w:r>
      <w:r w:rsidRPr="000B1614">
        <w:rPr>
          <w:rFonts w:ascii="Times New Roman" w:hAnsi="Times New Roman"/>
          <w:b/>
        </w:rPr>
        <w:br/>
        <w:t>Docket EPA-HQ-OW-2021-0547</w:t>
      </w:r>
    </w:p>
    <w:p w14:paraId="19E9136D" w14:textId="77777777" w:rsidR="000B1614" w:rsidRPr="000B1614" w:rsidRDefault="000B1614" w:rsidP="000B1614">
      <w:pPr>
        <w:tabs>
          <w:tab w:val="left" w:pos="1050"/>
        </w:tabs>
        <w:rPr>
          <w:rFonts w:ascii="Times New Roman" w:hAnsi="Times New Roman"/>
        </w:rPr>
      </w:pPr>
      <w:r w:rsidRPr="000B1614">
        <w:rPr>
          <w:rFonts w:ascii="Times New Roman" w:hAnsi="Times New Roman"/>
        </w:rPr>
        <w:t>Dear Dr. Flanders:</w:t>
      </w:r>
    </w:p>
    <w:p w14:paraId="1D9AF5EC" w14:textId="176E83EA" w:rsidR="000B1614" w:rsidRPr="000B1614" w:rsidRDefault="000B1614" w:rsidP="000B1614">
      <w:pPr>
        <w:spacing w:after="0"/>
        <w:ind w:firstLine="720"/>
        <w:contextualSpacing/>
        <w:rPr>
          <w:rFonts w:ascii="Times New Roman" w:hAnsi="Times New Roman"/>
        </w:rPr>
      </w:pPr>
      <w:r w:rsidRPr="000B1614">
        <w:rPr>
          <w:rFonts w:ascii="Times New Roman" w:hAnsi="Times New Roman"/>
        </w:rPr>
        <w:t>The Southern Environmental Law Center offers the following comments on the United States Environmental Protection Agency’s Preliminary Effluent Guidelines Program Plan 15.</w:t>
      </w:r>
      <w:r w:rsidR="002E22BA">
        <w:rPr>
          <w:rFonts w:ascii="Times New Roman" w:hAnsi="Times New Roman"/>
        </w:rPr>
        <w:t xml:space="preserve"> </w:t>
      </w:r>
      <w:r w:rsidRPr="000B1614">
        <w:rPr>
          <w:rFonts w:ascii="Times New Roman" w:hAnsi="Times New Roman"/>
        </w:rPr>
        <w:t xml:space="preserve">These comments are submitted on behalf of: </w:t>
      </w:r>
    </w:p>
    <w:p w14:paraId="5CD9107C" w14:textId="77777777" w:rsidR="000B1614" w:rsidRPr="000B1614" w:rsidRDefault="000B1614" w:rsidP="000B1614">
      <w:pPr>
        <w:spacing w:after="0"/>
        <w:ind w:left="450"/>
        <w:contextualSpacing/>
        <w:rPr>
          <w:rFonts w:ascii="Times New Roman" w:hAnsi="Times New Roman"/>
        </w:rPr>
      </w:pPr>
    </w:p>
    <w:p w14:paraId="0E5A5644" w14:textId="77777777" w:rsidR="000B1614" w:rsidRPr="000B1614" w:rsidRDefault="000B1614" w:rsidP="000B1614">
      <w:pPr>
        <w:ind w:left="720"/>
        <w:rPr>
          <w:rFonts w:ascii="Times New Roman" w:hAnsi="Times New Roman"/>
        </w:rPr>
      </w:pPr>
      <w:r w:rsidRPr="000B1614">
        <w:rPr>
          <w:rFonts w:ascii="Times New Roman" w:hAnsi="Times New Roman"/>
        </w:rPr>
        <w:t>[Insert sign-</w:t>
      </w:r>
      <w:proofErr w:type="spellStart"/>
      <w:r w:rsidRPr="000B1614">
        <w:rPr>
          <w:rFonts w:ascii="Times New Roman" w:hAnsi="Times New Roman"/>
        </w:rPr>
        <w:t>ons</w:t>
      </w:r>
      <w:proofErr w:type="spellEnd"/>
      <w:r w:rsidRPr="000B1614">
        <w:rPr>
          <w:rFonts w:ascii="Times New Roman" w:hAnsi="Times New Roman"/>
        </w:rPr>
        <w:t>]</w:t>
      </w:r>
    </w:p>
    <w:p w14:paraId="3AAC33CA" w14:textId="6842F759" w:rsidR="000B1614" w:rsidRPr="000B1614" w:rsidRDefault="000B1614" w:rsidP="000B1614">
      <w:pPr>
        <w:spacing w:after="0"/>
        <w:ind w:firstLine="720"/>
        <w:contextualSpacing/>
        <w:rPr>
          <w:rFonts w:ascii="Times New Roman" w:hAnsi="Times New Roman"/>
        </w:rPr>
      </w:pPr>
      <w:r w:rsidRPr="000B1614">
        <w:rPr>
          <w:rFonts w:ascii="Times New Roman" w:hAnsi="Times New Roman"/>
        </w:rPr>
        <w:t xml:space="preserve">Although we commend EPA for taking a positive first step in releasing its Preliminary Effluent Guidelines Program Plan 15, the </w:t>
      </w:r>
      <w:r w:rsidR="0055370A">
        <w:rPr>
          <w:rFonts w:ascii="Times New Roman" w:hAnsi="Times New Roman"/>
        </w:rPr>
        <w:t>p</w:t>
      </w:r>
      <w:r w:rsidRPr="000B1614">
        <w:rPr>
          <w:rFonts w:ascii="Times New Roman" w:hAnsi="Times New Roman"/>
        </w:rPr>
        <w:t xml:space="preserve">lan falls short in protecting families and communities, including our most vulnerable populations, from the harms of ongoing widespread PFAS contamination. </w:t>
      </w:r>
      <w:r w:rsidR="0055370A">
        <w:rPr>
          <w:rFonts w:ascii="Times New Roman" w:hAnsi="Times New Roman"/>
        </w:rPr>
        <w:t>EPA must do more.</w:t>
      </w:r>
    </w:p>
    <w:p w14:paraId="7B4B91FD" w14:textId="77777777" w:rsidR="000B1614" w:rsidRPr="000B1614" w:rsidRDefault="000B1614" w:rsidP="000B1614">
      <w:pPr>
        <w:spacing w:after="0"/>
        <w:contextualSpacing/>
        <w:outlineLvl w:val="0"/>
        <w:rPr>
          <w:rFonts w:ascii="Times New Roman" w:eastAsiaTheme="minorHAnsi" w:hAnsi="Times New Roman"/>
        </w:rPr>
      </w:pPr>
    </w:p>
    <w:p w14:paraId="1D2C8D4D" w14:textId="77777777" w:rsidR="000B1614" w:rsidRPr="000B1614" w:rsidRDefault="000B1614" w:rsidP="000B1614">
      <w:pPr>
        <w:numPr>
          <w:ilvl w:val="0"/>
          <w:numId w:val="15"/>
        </w:numPr>
        <w:spacing w:after="0"/>
        <w:contextualSpacing/>
        <w:outlineLvl w:val="0"/>
        <w:rPr>
          <w:rFonts w:ascii="Times New Roman" w:eastAsiaTheme="minorHAnsi" w:hAnsi="Times New Roman"/>
          <w:b/>
        </w:rPr>
      </w:pPr>
      <w:r w:rsidRPr="000B1614">
        <w:rPr>
          <w:rFonts w:ascii="Times New Roman" w:eastAsiaTheme="minorHAnsi" w:hAnsi="Times New Roman"/>
          <w:b/>
        </w:rPr>
        <w:t>Introduction</w:t>
      </w:r>
    </w:p>
    <w:p w14:paraId="51357626" w14:textId="77777777" w:rsidR="000B1614" w:rsidRPr="000B1614" w:rsidRDefault="000B1614" w:rsidP="000B1614">
      <w:pPr>
        <w:spacing w:after="0"/>
        <w:contextualSpacing/>
        <w:outlineLvl w:val="0"/>
        <w:rPr>
          <w:rFonts w:ascii="Times New Roman" w:eastAsiaTheme="minorHAnsi" w:hAnsi="Times New Roman"/>
        </w:rPr>
      </w:pPr>
    </w:p>
    <w:p w14:paraId="0B026BF8" w14:textId="5445D731" w:rsidR="000B1614" w:rsidRPr="000B1614" w:rsidRDefault="000B1614" w:rsidP="000B1614">
      <w:pPr>
        <w:spacing w:after="0"/>
        <w:ind w:firstLine="720"/>
        <w:contextualSpacing/>
        <w:outlineLvl w:val="0"/>
        <w:rPr>
          <w:rFonts w:ascii="Times New Roman" w:eastAsiaTheme="minorHAnsi" w:hAnsi="Times New Roman"/>
        </w:rPr>
      </w:pPr>
      <w:r w:rsidRPr="000B1614">
        <w:rPr>
          <w:rFonts w:ascii="Times New Roman" w:eastAsiaTheme="minorHAnsi" w:hAnsi="Times New Roman"/>
        </w:rPr>
        <w:t xml:space="preserve">Nearly 30,000 industrial facilities </w:t>
      </w:r>
      <w:r w:rsidR="003815E0">
        <w:rPr>
          <w:rFonts w:ascii="Times New Roman" w:eastAsiaTheme="minorHAnsi" w:hAnsi="Times New Roman"/>
        </w:rPr>
        <w:t>may</w:t>
      </w:r>
      <w:r w:rsidRPr="000B1614">
        <w:rPr>
          <w:rFonts w:ascii="Times New Roman" w:eastAsiaTheme="minorHAnsi" w:hAnsi="Times New Roman"/>
        </w:rPr>
        <w:t xml:space="preserve"> be discharging PFAS into the </w:t>
      </w:r>
      <w:r w:rsidR="0055370A">
        <w:rPr>
          <w:rFonts w:ascii="Times New Roman" w:eastAsiaTheme="minorHAnsi" w:hAnsi="Times New Roman"/>
        </w:rPr>
        <w:t>nation’s</w:t>
      </w:r>
      <w:r w:rsidRPr="000B1614">
        <w:rPr>
          <w:rFonts w:ascii="Times New Roman" w:eastAsiaTheme="minorHAnsi" w:hAnsi="Times New Roman"/>
        </w:rPr>
        <w:t xml:space="preserve"> air and water. Industrial discharges of PFAS threaten the drinking water for millions of Americans, including vulnerable communities in Latino, </w:t>
      </w:r>
      <w:r w:rsidR="003815E0">
        <w:rPr>
          <w:rFonts w:ascii="Times New Roman" w:eastAsiaTheme="minorHAnsi" w:hAnsi="Times New Roman"/>
        </w:rPr>
        <w:t>African American</w:t>
      </w:r>
      <w:r w:rsidRPr="000B1614">
        <w:rPr>
          <w:rFonts w:ascii="Times New Roman" w:eastAsiaTheme="minorHAnsi" w:hAnsi="Times New Roman"/>
        </w:rPr>
        <w:t xml:space="preserve">, low-income, rural and other environmental justice communities who are already overburdened by pollution. While some states like Michigan have taken steps to curb </w:t>
      </w:r>
      <w:r w:rsidR="00346B1A">
        <w:rPr>
          <w:rFonts w:ascii="Times New Roman" w:eastAsiaTheme="minorHAnsi" w:hAnsi="Times New Roman"/>
        </w:rPr>
        <w:t xml:space="preserve">some </w:t>
      </w:r>
      <w:r w:rsidRPr="000B1614">
        <w:rPr>
          <w:rFonts w:ascii="Times New Roman" w:eastAsiaTheme="minorHAnsi" w:hAnsi="Times New Roman"/>
        </w:rPr>
        <w:t>industrial discharges, most have not. Unfortunately, the actions set forth in EPA’s Preliminary Plan 15 fall short of what is needed to sufficiently address industrial discharges of PFAS both in terms of scope and urgency.</w:t>
      </w:r>
      <w:r w:rsidR="002E22BA">
        <w:rPr>
          <w:rFonts w:ascii="Times New Roman" w:eastAsiaTheme="minorHAnsi" w:hAnsi="Times New Roman"/>
        </w:rPr>
        <w:t xml:space="preserve"> </w:t>
      </w:r>
    </w:p>
    <w:p w14:paraId="76F4CC9A" w14:textId="77777777" w:rsidR="000B1614" w:rsidRPr="000B1614" w:rsidRDefault="000B1614" w:rsidP="000B1614">
      <w:pPr>
        <w:spacing w:after="0"/>
        <w:ind w:firstLine="720"/>
        <w:contextualSpacing/>
        <w:rPr>
          <w:rFonts w:ascii="Times New Roman" w:eastAsiaTheme="minorHAnsi" w:hAnsi="Times New Roman"/>
        </w:rPr>
      </w:pPr>
    </w:p>
    <w:p w14:paraId="24FEEA1C" w14:textId="1C8C00C9" w:rsidR="000B1614" w:rsidRPr="000B1614" w:rsidRDefault="000B1614" w:rsidP="000B1614">
      <w:pPr>
        <w:spacing w:after="0"/>
        <w:ind w:firstLine="720"/>
        <w:contextualSpacing/>
        <w:rPr>
          <w:rFonts w:ascii="Times New Roman" w:hAnsi="Times New Roman"/>
        </w:rPr>
      </w:pPr>
      <w:r w:rsidRPr="000B1614">
        <w:rPr>
          <w:rFonts w:ascii="Times New Roman" w:hAnsi="Times New Roman"/>
        </w:rPr>
        <w:t>First, the planned effluent limitation guidelines fail to address most of the industr</w:t>
      </w:r>
      <w:r w:rsidR="00346B1A">
        <w:rPr>
          <w:rFonts w:ascii="Times New Roman" w:hAnsi="Times New Roman"/>
        </w:rPr>
        <w:t>ial</w:t>
      </w:r>
      <w:r w:rsidRPr="000B1614">
        <w:rPr>
          <w:rFonts w:ascii="Times New Roman" w:hAnsi="Times New Roman"/>
        </w:rPr>
        <w:t xml:space="preserve"> categories that are causing our country’s widespread PFAS contamination. </w:t>
      </w:r>
      <w:r w:rsidR="0055370A">
        <w:rPr>
          <w:rFonts w:ascii="Times New Roman" w:hAnsi="Times New Roman"/>
        </w:rPr>
        <w:t>Second, t</w:t>
      </w:r>
      <w:r w:rsidRPr="000B1614">
        <w:rPr>
          <w:rFonts w:ascii="Times New Roman" w:hAnsi="Times New Roman"/>
        </w:rPr>
        <w:t xml:space="preserve">he plan fails to set forth any planned pretreatment standards. </w:t>
      </w:r>
      <w:r w:rsidR="000F215E">
        <w:rPr>
          <w:rFonts w:ascii="Times New Roman" w:hAnsi="Times New Roman"/>
        </w:rPr>
        <w:t>Third,</w:t>
      </w:r>
      <w:r w:rsidR="0055370A">
        <w:rPr>
          <w:rFonts w:ascii="Times New Roman" w:hAnsi="Times New Roman"/>
        </w:rPr>
        <w:t xml:space="preserve"> the plan</w:t>
      </w:r>
      <w:r w:rsidRPr="000B1614">
        <w:rPr>
          <w:rFonts w:ascii="Times New Roman" w:hAnsi="Times New Roman"/>
        </w:rPr>
        <w:t xml:space="preserve"> fails to set deadlines for new </w:t>
      </w:r>
      <w:r w:rsidR="0055370A">
        <w:rPr>
          <w:rFonts w:ascii="Times New Roman" w:hAnsi="Times New Roman"/>
        </w:rPr>
        <w:t>guidelines</w:t>
      </w:r>
      <w:r w:rsidRPr="000B1614">
        <w:rPr>
          <w:rFonts w:ascii="Times New Roman" w:hAnsi="Times New Roman"/>
        </w:rPr>
        <w:t xml:space="preserve">. </w:t>
      </w:r>
    </w:p>
    <w:p w14:paraId="626805D8" w14:textId="77777777" w:rsidR="000B1614" w:rsidRPr="000B1614" w:rsidRDefault="000B1614" w:rsidP="000B1614">
      <w:pPr>
        <w:spacing w:after="0"/>
        <w:ind w:firstLine="720"/>
        <w:contextualSpacing/>
        <w:rPr>
          <w:rFonts w:ascii="Times New Roman" w:hAnsi="Times New Roman"/>
        </w:rPr>
      </w:pPr>
    </w:p>
    <w:p w14:paraId="4BB508DC" w14:textId="2E18F1F2" w:rsidR="000B1614" w:rsidRPr="000B1614" w:rsidRDefault="000B1614" w:rsidP="000B1614">
      <w:pPr>
        <w:spacing w:after="0"/>
        <w:ind w:firstLine="720"/>
        <w:contextualSpacing/>
        <w:rPr>
          <w:rFonts w:ascii="Times New Roman" w:hAnsi="Times New Roman"/>
        </w:rPr>
      </w:pPr>
      <w:r w:rsidRPr="000B1614">
        <w:rPr>
          <w:rFonts w:ascii="Times New Roman" w:hAnsi="Times New Roman"/>
        </w:rPr>
        <w:t xml:space="preserve">We </w:t>
      </w:r>
      <w:r w:rsidR="0055370A">
        <w:rPr>
          <w:rFonts w:ascii="Times New Roman" w:hAnsi="Times New Roman"/>
        </w:rPr>
        <w:t xml:space="preserve">therefore </w:t>
      </w:r>
      <w:r w:rsidRPr="000B1614">
        <w:rPr>
          <w:rFonts w:ascii="Times New Roman" w:hAnsi="Times New Roman"/>
        </w:rPr>
        <w:t xml:space="preserve">urge EPA to act quickly and beyond this rulemaking to address other industrial sources of PFAS chemicals. EPA should promptly initiate rulemaking(s) to adopt </w:t>
      </w:r>
      <w:r w:rsidRPr="000B1614">
        <w:rPr>
          <w:rFonts w:ascii="Times New Roman" w:hAnsi="Times New Roman"/>
        </w:rPr>
        <w:lastRenderedPageBreak/>
        <w:t xml:space="preserve">effluent limitations guidelines and pretreatment standards for other industrial categories that are responsible for contaminating our communities with PFAS—incorporating </w:t>
      </w:r>
      <w:r w:rsidR="0055370A">
        <w:rPr>
          <w:rFonts w:ascii="Times New Roman" w:hAnsi="Times New Roman"/>
        </w:rPr>
        <w:t xml:space="preserve">aggressive deadlines and </w:t>
      </w:r>
      <w:r w:rsidR="0055370A" w:rsidRPr="000B1614">
        <w:rPr>
          <w:rFonts w:ascii="Times New Roman" w:hAnsi="Times New Roman"/>
        </w:rPr>
        <w:t xml:space="preserve">proven </w:t>
      </w:r>
      <w:r w:rsidRPr="000B1614">
        <w:rPr>
          <w:rFonts w:ascii="Times New Roman" w:hAnsi="Times New Roman"/>
        </w:rPr>
        <w:t>technologies to remove PFAS</w:t>
      </w:r>
      <w:r w:rsidR="00C369DB">
        <w:rPr>
          <w:rFonts w:ascii="Times New Roman" w:hAnsi="Times New Roman"/>
        </w:rPr>
        <w:t>,</w:t>
      </w:r>
      <w:r w:rsidRPr="000B1614">
        <w:rPr>
          <w:rFonts w:ascii="Times New Roman" w:hAnsi="Times New Roman"/>
        </w:rPr>
        <w:t xml:space="preserve"> including granulated activated carbon and reverse osmosis</w:t>
      </w:r>
      <w:r w:rsidR="0055370A">
        <w:rPr>
          <w:rFonts w:ascii="Times New Roman" w:hAnsi="Times New Roman"/>
        </w:rPr>
        <w:t>.</w:t>
      </w:r>
      <w:r w:rsidRPr="000B1614">
        <w:rPr>
          <w:rFonts w:ascii="Times New Roman" w:hAnsi="Times New Roman"/>
          <w:color w:val="000000"/>
          <w:vertAlign w:val="superscript"/>
        </w:rPr>
        <w:footnoteReference w:id="1"/>
      </w:r>
      <w:r w:rsidRPr="000B1614">
        <w:rPr>
          <w:rFonts w:ascii="Times New Roman" w:hAnsi="Times New Roman"/>
        </w:rPr>
        <w:t xml:space="preserve"> </w:t>
      </w:r>
    </w:p>
    <w:p w14:paraId="7B21AE25" w14:textId="77777777" w:rsidR="000B1614" w:rsidRPr="000B1614" w:rsidRDefault="000B1614" w:rsidP="000B1614">
      <w:pPr>
        <w:spacing w:after="0"/>
        <w:ind w:firstLine="720"/>
        <w:contextualSpacing/>
        <w:rPr>
          <w:rFonts w:ascii="Times New Roman" w:hAnsi="Times New Roman"/>
        </w:rPr>
      </w:pPr>
    </w:p>
    <w:p w14:paraId="5622B38E" w14:textId="55E10FF5" w:rsidR="000B1614" w:rsidRDefault="000B1614" w:rsidP="000B1614">
      <w:pPr>
        <w:spacing w:after="0"/>
        <w:ind w:firstLine="720"/>
        <w:contextualSpacing/>
        <w:rPr>
          <w:rFonts w:ascii="Times New Roman" w:hAnsi="Times New Roman"/>
          <w:color w:val="1B1B1B"/>
        </w:rPr>
      </w:pPr>
      <w:r w:rsidRPr="000B1614">
        <w:rPr>
          <w:rFonts w:ascii="Times New Roman" w:hAnsi="Times New Roman"/>
        </w:rPr>
        <w:t>Because the development of effluent limitations guidelines and pretreatment standards takes time, EPA must also push state agencies to incorporate technology-based limits into state-issued permits through case-by-case analyses, as required by the Clean Water Act, and provide guidance to states for conducting these analyses.</w:t>
      </w:r>
      <w:r w:rsidRPr="000B1614">
        <w:rPr>
          <w:rFonts w:ascii="Times New Roman" w:hAnsi="Times New Roman"/>
          <w:vertAlign w:val="superscript"/>
        </w:rPr>
        <w:footnoteReference w:id="2"/>
      </w:r>
      <w:r w:rsidRPr="000B1614">
        <w:rPr>
          <w:rFonts w:ascii="Times New Roman" w:hAnsi="Times New Roman"/>
        </w:rPr>
        <w:t xml:space="preserve"> EPA must clarify that </w:t>
      </w:r>
      <w:r w:rsidRPr="000B1614">
        <w:rPr>
          <w:rFonts w:ascii="Times New Roman" w:hAnsi="Times New Roman"/>
          <w:color w:val="1B1B1B"/>
        </w:rPr>
        <w:t xml:space="preserve">PFAS dischargers </w:t>
      </w:r>
      <w:r w:rsidR="00346B1A">
        <w:rPr>
          <w:rFonts w:ascii="Times New Roman" w:hAnsi="Times New Roman"/>
          <w:color w:val="1B1B1B"/>
        </w:rPr>
        <w:t>are required to</w:t>
      </w:r>
      <w:r w:rsidR="00346B1A" w:rsidRPr="000B1614">
        <w:rPr>
          <w:rFonts w:ascii="Times New Roman" w:hAnsi="Times New Roman"/>
          <w:color w:val="1B1B1B"/>
        </w:rPr>
        <w:t xml:space="preserve"> </w:t>
      </w:r>
      <w:r w:rsidRPr="000B1614">
        <w:rPr>
          <w:rFonts w:ascii="Times New Roman" w:hAnsi="Times New Roman"/>
          <w:color w:val="1B1B1B"/>
        </w:rPr>
        <w:t xml:space="preserve">disclose their PFAS pollution to permitting agencies before they can be allowed to contaminate our streams and rivers. If EPA made clear that this existing legal requirement applies to PFAS, dischargers across the country would be forced to take responsibility for their pollution, rather than leaving already at-risk communities to shoulder that unfair burden. </w:t>
      </w:r>
    </w:p>
    <w:p w14:paraId="3928F0AF" w14:textId="72A6394C" w:rsidR="003815E0" w:rsidRDefault="003815E0" w:rsidP="000B1614">
      <w:pPr>
        <w:spacing w:after="0"/>
        <w:ind w:firstLine="720"/>
        <w:contextualSpacing/>
        <w:rPr>
          <w:rFonts w:ascii="Times New Roman" w:hAnsi="Times New Roman"/>
          <w:color w:val="1B1B1B"/>
        </w:rPr>
      </w:pPr>
    </w:p>
    <w:p w14:paraId="577D84D9" w14:textId="77777777" w:rsidR="000B1614" w:rsidRPr="000B1614" w:rsidRDefault="000B1614" w:rsidP="000B1614">
      <w:pPr>
        <w:numPr>
          <w:ilvl w:val="0"/>
          <w:numId w:val="15"/>
        </w:numPr>
        <w:spacing w:after="0"/>
        <w:contextualSpacing/>
        <w:outlineLvl w:val="0"/>
        <w:rPr>
          <w:rFonts w:ascii="Times New Roman" w:eastAsiaTheme="minorHAnsi" w:hAnsi="Times New Roman"/>
          <w:b/>
        </w:rPr>
      </w:pPr>
      <w:r w:rsidRPr="000B1614">
        <w:rPr>
          <w:rFonts w:ascii="Times New Roman" w:eastAsiaTheme="minorHAnsi" w:hAnsi="Times New Roman"/>
          <w:b/>
        </w:rPr>
        <w:t>PFAS are a serious threat to the health and safety of our communities and environment.</w:t>
      </w:r>
    </w:p>
    <w:p w14:paraId="055E6F99" w14:textId="77777777" w:rsidR="000B1614" w:rsidRPr="000B1614" w:rsidRDefault="000B1614" w:rsidP="000B1614">
      <w:pPr>
        <w:autoSpaceDE w:val="0"/>
        <w:autoSpaceDN w:val="0"/>
        <w:adjustRightInd w:val="0"/>
        <w:spacing w:after="0"/>
        <w:ind w:firstLine="720"/>
        <w:rPr>
          <w:rFonts w:ascii="Times New Roman" w:eastAsia="Times New Roman" w:hAnsi="Times New Roman"/>
          <w:color w:val="000000"/>
        </w:rPr>
      </w:pPr>
    </w:p>
    <w:p w14:paraId="12EBF03D" w14:textId="48D8F281" w:rsidR="000B1614" w:rsidRPr="000B1614" w:rsidRDefault="000B1614" w:rsidP="000B1614">
      <w:pPr>
        <w:autoSpaceDE w:val="0"/>
        <w:autoSpaceDN w:val="0"/>
        <w:adjustRightInd w:val="0"/>
        <w:spacing w:after="0"/>
        <w:ind w:firstLine="720"/>
        <w:rPr>
          <w:rFonts w:ascii="Times New Roman" w:hAnsi="Times New Roman"/>
          <w:color w:val="000000"/>
        </w:rPr>
      </w:pPr>
      <w:r w:rsidRPr="000B1614">
        <w:rPr>
          <w:rFonts w:ascii="Times New Roman" w:eastAsia="Times New Roman" w:hAnsi="Times New Roman"/>
          <w:color w:val="000000"/>
        </w:rPr>
        <w:t xml:space="preserve">PFAS are a serious threat to </w:t>
      </w:r>
      <w:r w:rsidR="0055370A">
        <w:rPr>
          <w:rFonts w:ascii="Times New Roman" w:eastAsia="Times New Roman" w:hAnsi="Times New Roman"/>
          <w:color w:val="000000"/>
        </w:rPr>
        <w:t>human</w:t>
      </w:r>
      <w:r w:rsidRPr="000B1614">
        <w:rPr>
          <w:rFonts w:ascii="Times New Roman" w:eastAsia="Times New Roman" w:hAnsi="Times New Roman"/>
          <w:color w:val="000000"/>
        </w:rPr>
        <w:t xml:space="preserve"> health and </w:t>
      </w:r>
      <w:r w:rsidR="0055370A">
        <w:rPr>
          <w:rFonts w:ascii="Times New Roman" w:eastAsia="Times New Roman" w:hAnsi="Times New Roman"/>
          <w:color w:val="000000"/>
        </w:rPr>
        <w:t>the environment.</w:t>
      </w:r>
      <w:r w:rsidRPr="000B1614">
        <w:rPr>
          <w:rFonts w:ascii="Times New Roman" w:eastAsia="Times New Roman" w:hAnsi="Times New Roman"/>
          <w:color w:val="000000"/>
          <w:vertAlign w:val="superscript"/>
        </w:rPr>
        <w:footnoteReference w:id="3"/>
      </w:r>
      <w:r w:rsidRPr="000B1614">
        <w:rPr>
          <w:rFonts w:ascii="Times New Roman" w:eastAsia="Times New Roman" w:hAnsi="Times New Roman"/>
          <w:color w:val="000000"/>
        </w:rPr>
        <w:t xml:space="preserve"> </w:t>
      </w:r>
      <w:r w:rsidRPr="000B1614">
        <w:rPr>
          <w:rFonts w:ascii="Times New Roman" w:hAnsi="Times New Roman"/>
          <w:color w:val="000000"/>
        </w:rPr>
        <w:t>Often referred to as “forever chemicals,” PFAS chemicals are extremely persistent in the human body</w:t>
      </w:r>
      <w:r w:rsidRPr="000B1614">
        <w:rPr>
          <w:rFonts w:ascii="Times New Roman" w:eastAsia="Times New Roman" w:hAnsi="Times New Roman"/>
          <w:color w:val="000000"/>
        </w:rPr>
        <w:t xml:space="preserve">, and </w:t>
      </w:r>
      <w:r w:rsidR="0055370A">
        <w:rPr>
          <w:rFonts w:ascii="Times New Roman" w:eastAsia="Times New Roman" w:hAnsi="Times New Roman"/>
          <w:color w:val="000000"/>
        </w:rPr>
        <w:t xml:space="preserve">they </w:t>
      </w:r>
      <w:r w:rsidRPr="000B1614">
        <w:rPr>
          <w:rFonts w:ascii="Times New Roman" w:eastAsia="Times New Roman" w:hAnsi="Times New Roman"/>
          <w:color w:val="000000"/>
        </w:rPr>
        <w:t>slowly accumulate over time.</w:t>
      </w:r>
      <w:r w:rsidRPr="000B1614">
        <w:rPr>
          <w:rFonts w:ascii="Times New Roman" w:eastAsia="Times New Roman" w:hAnsi="Times New Roman"/>
          <w:color w:val="000000"/>
          <w:vertAlign w:val="superscript"/>
        </w:rPr>
        <w:footnoteReference w:id="4"/>
      </w:r>
      <w:r w:rsidRPr="000B1614">
        <w:rPr>
          <w:rFonts w:ascii="Times New Roman" w:eastAsia="Times New Roman" w:hAnsi="Times New Roman"/>
          <w:color w:val="000000"/>
        </w:rPr>
        <w:t xml:space="preserve"> </w:t>
      </w:r>
      <w:r w:rsidR="00346B1A">
        <w:rPr>
          <w:rFonts w:ascii="Times New Roman" w:eastAsia="Times New Roman" w:hAnsi="Times New Roman"/>
          <w:color w:val="000000"/>
        </w:rPr>
        <w:t xml:space="preserve">Very low doses of these </w:t>
      </w:r>
      <w:r w:rsidR="0055370A">
        <w:rPr>
          <w:rFonts w:ascii="Times New Roman" w:eastAsia="Times New Roman" w:hAnsi="Times New Roman"/>
          <w:color w:val="000000"/>
        </w:rPr>
        <w:t>chemicals</w:t>
      </w:r>
      <w:r w:rsidRPr="000B1614">
        <w:rPr>
          <w:rFonts w:ascii="Times New Roman" w:eastAsia="Times New Roman" w:hAnsi="Times New Roman"/>
          <w:color w:val="000000"/>
        </w:rPr>
        <w:t xml:space="preserve"> have been linked </w:t>
      </w:r>
      <w:r w:rsidRPr="000B1614">
        <w:rPr>
          <w:rFonts w:ascii="Times New Roman" w:hAnsi="Times New Roman"/>
          <w:color w:val="000000"/>
        </w:rPr>
        <w:t>to serious health harms, including cancer, damage to the reproductive and immune system, developmental defects in fetuses, low birth weight and size, obesity, delayed puberty, reduced efficacy of vaccines, and thyroid and kidney disease.</w:t>
      </w:r>
      <w:r w:rsidRPr="000B1614">
        <w:rPr>
          <w:rFonts w:ascii="Times New Roman" w:eastAsia="Calibri" w:hAnsi="Times New Roman"/>
          <w:color w:val="000000"/>
          <w:vertAlign w:val="superscript"/>
        </w:rPr>
        <w:footnoteReference w:id="5"/>
      </w:r>
    </w:p>
    <w:p w14:paraId="006C1BB9" w14:textId="77777777" w:rsidR="000B1614" w:rsidRPr="000B1614" w:rsidRDefault="000B1614" w:rsidP="000B1614">
      <w:pPr>
        <w:spacing w:after="0"/>
        <w:ind w:firstLine="720"/>
        <w:contextualSpacing/>
        <w:rPr>
          <w:rFonts w:ascii="Times New Roman" w:eastAsia="Calibri" w:hAnsi="Times New Roman"/>
        </w:rPr>
      </w:pPr>
    </w:p>
    <w:p w14:paraId="4E70273A" w14:textId="5C6D8A25" w:rsidR="000B1614" w:rsidRDefault="000B1614" w:rsidP="000B1614">
      <w:pPr>
        <w:spacing w:after="0"/>
        <w:ind w:firstLine="720"/>
        <w:contextualSpacing/>
        <w:rPr>
          <w:rFonts w:ascii="Times New Roman" w:eastAsia="Calibri" w:hAnsi="Times New Roman"/>
        </w:rPr>
      </w:pPr>
      <w:r w:rsidRPr="000B1614">
        <w:rPr>
          <w:rFonts w:ascii="Times New Roman" w:eastAsia="Times New Roman" w:hAnsi="Times New Roman"/>
        </w:rPr>
        <w:t>Once released into the environment, PFAS are extremely resistant to breaking down, or they transform into even more persistent PFAS.</w:t>
      </w:r>
      <w:r w:rsidRPr="000B1614">
        <w:rPr>
          <w:rFonts w:ascii="Times New Roman" w:eastAsia="Times New Roman" w:hAnsi="Times New Roman"/>
          <w:vertAlign w:val="superscript"/>
        </w:rPr>
        <w:footnoteReference w:id="6"/>
      </w:r>
      <w:r w:rsidRPr="000B1614">
        <w:rPr>
          <w:rFonts w:ascii="Times New Roman" w:eastAsia="Times New Roman" w:hAnsi="Times New Roman"/>
        </w:rPr>
        <w:t xml:space="preserve"> PFAS will unfortunately remain in the environment “for centuries or longer, even if environmental releases cease immediately.”</w:t>
      </w:r>
      <w:r w:rsidRPr="000B1614">
        <w:rPr>
          <w:rFonts w:ascii="Times New Roman" w:eastAsia="Times New Roman" w:hAnsi="Times New Roman"/>
          <w:vertAlign w:val="superscript"/>
        </w:rPr>
        <w:footnoteReference w:id="7"/>
      </w:r>
      <w:r w:rsidRPr="000B1614">
        <w:rPr>
          <w:rFonts w:ascii="Times New Roman" w:eastAsia="Times New Roman" w:hAnsi="Times New Roman"/>
        </w:rPr>
        <w:t xml:space="preserve"> </w:t>
      </w:r>
      <w:r w:rsidRPr="000B1614">
        <w:rPr>
          <w:rFonts w:ascii="Times New Roman" w:eastAsia="Calibri" w:hAnsi="Times New Roman"/>
        </w:rPr>
        <w:t xml:space="preserve">They </w:t>
      </w:r>
      <w:r w:rsidRPr="000B1614">
        <w:rPr>
          <w:rFonts w:ascii="Times New Roman" w:eastAsia="Calibri" w:hAnsi="Times New Roman"/>
        </w:rPr>
        <w:lastRenderedPageBreak/>
        <w:t>have been shown to cause damaging effects in fish,</w:t>
      </w:r>
      <w:r w:rsidRPr="000B1614">
        <w:rPr>
          <w:rFonts w:ascii="Times New Roman" w:eastAsia="Calibri" w:hAnsi="Times New Roman"/>
          <w:vertAlign w:val="superscript"/>
        </w:rPr>
        <w:footnoteReference w:id="8"/>
      </w:r>
      <w:r w:rsidRPr="000B1614">
        <w:rPr>
          <w:rFonts w:ascii="Times New Roman" w:eastAsia="Calibri" w:hAnsi="Times New Roman"/>
        </w:rPr>
        <w:t xml:space="preserve"> amphibians,</w:t>
      </w:r>
      <w:r w:rsidRPr="000B1614">
        <w:rPr>
          <w:rFonts w:ascii="Times New Roman" w:eastAsia="Calibri" w:hAnsi="Times New Roman"/>
          <w:vertAlign w:val="superscript"/>
        </w:rPr>
        <w:footnoteReference w:id="9"/>
      </w:r>
      <w:r w:rsidRPr="000B1614">
        <w:rPr>
          <w:rFonts w:ascii="Times New Roman" w:eastAsia="Calibri" w:hAnsi="Times New Roman"/>
        </w:rPr>
        <w:t xml:space="preserve"> mollusks,</w:t>
      </w:r>
      <w:r w:rsidRPr="000B1614">
        <w:rPr>
          <w:rFonts w:ascii="Times New Roman" w:eastAsia="Calibri" w:hAnsi="Times New Roman"/>
          <w:vertAlign w:val="superscript"/>
        </w:rPr>
        <w:footnoteReference w:id="10"/>
      </w:r>
      <w:r w:rsidRPr="000B1614">
        <w:rPr>
          <w:rFonts w:ascii="Times New Roman" w:eastAsia="Calibri" w:hAnsi="Times New Roman"/>
        </w:rPr>
        <w:t xml:space="preserve"> and other aquatic invertebrates</w:t>
      </w:r>
      <w:r w:rsidRPr="000B1614">
        <w:rPr>
          <w:rFonts w:ascii="Times New Roman" w:eastAsia="Calibri" w:hAnsi="Times New Roman"/>
          <w:vertAlign w:val="superscript"/>
        </w:rPr>
        <w:footnoteReference w:id="11"/>
      </w:r>
      <w:r w:rsidRPr="000B1614">
        <w:rPr>
          <w:rFonts w:ascii="Times New Roman" w:eastAsia="Calibri" w:hAnsi="Times New Roman"/>
        </w:rPr>
        <w:t>—resulting in developmental and reproductive impacts, behavioral changes, adverse effects to livers, disruption to endocrine systems, and weakened immune systems.</w:t>
      </w:r>
      <w:r w:rsidRPr="000B1614">
        <w:rPr>
          <w:rFonts w:ascii="Times New Roman" w:eastAsia="Calibri" w:hAnsi="Times New Roman"/>
          <w:vertAlign w:val="superscript"/>
        </w:rPr>
        <w:footnoteReference w:id="12"/>
      </w:r>
      <w:r w:rsidRPr="000B1614">
        <w:rPr>
          <w:rFonts w:ascii="Times New Roman" w:eastAsia="Calibri" w:hAnsi="Times New Roman"/>
        </w:rPr>
        <w:t xml:space="preserve"> Despite these harms, companies have, and continue to, freely polluted our bodies and environment with PFAS.</w:t>
      </w:r>
    </w:p>
    <w:p w14:paraId="71598F5F" w14:textId="4DEC555A" w:rsidR="00346B1A" w:rsidRDefault="00346B1A" w:rsidP="000B1614">
      <w:pPr>
        <w:spacing w:after="0"/>
        <w:ind w:firstLine="720"/>
        <w:contextualSpacing/>
        <w:rPr>
          <w:rFonts w:ascii="Times New Roman" w:eastAsia="Calibri" w:hAnsi="Times New Roman"/>
        </w:rPr>
      </w:pPr>
    </w:p>
    <w:p w14:paraId="7E933D60" w14:textId="2A7F2504" w:rsidR="00346B1A" w:rsidRPr="000B1614" w:rsidRDefault="00346B1A" w:rsidP="000B1614">
      <w:pPr>
        <w:spacing w:after="0"/>
        <w:ind w:firstLine="720"/>
        <w:contextualSpacing/>
        <w:rPr>
          <w:rFonts w:ascii="Times New Roman" w:eastAsia="Calibri" w:hAnsi="Times New Roman"/>
        </w:rPr>
      </w:pPr>
      <w:r>
        <w:rPr>
          <w:rFonts w:ascii="Times New Roman" w:eastAsia="Calibri" w:hAnsi="Times New Roman"/>
        </w:rPr>
        <w:t>These basic scientific realities regarding PFAS make clear that we have no time to waste. ELG development takes years and, therefore, must be initiated as promptly and broadly as possible.</w:t>
      </w:r>
    </w:p>
    <w:p w14:paraId="3F9DBD8E" w14:textId="77777777" w:rsidR="000B1614" w:rsidRPr="000B1614" w:rsidRDefault="000B1614" w:rsidP="000B1614">
      <w:pPr>
        <w:spacing w:after="0"/>
        <w:ind w:firstLine="720"/>
        <w:contextualSpacing/>
        <w:rPr>
          <w:rFonts w:ascii="Times New Roman" w:eastAsia="Calibri" w:hAnsi="Times New Roman"/>
        </w:rPr>
      </w:pPr>
    </w:p>
    <w:p w14:paraId="217DBB97" w14:textId="77777777" w:rsidR="000B1614" w:rsidRPr="000B1614" w:rsidRDefault="000B1614" w:rsidP="000B1614">
      <w:pPr>
        <w:numPr>
          <w:ilvl w:val="0"/>
          <w:numId w:val="15"/>
        </w:numPr>
        <w:spacing w:after="0"/>
        <w:contextualSpacing/>
        <w:outlineLvl w:val="0"/>
        <w:rPr>
          <w:rFonts w:ascii="Times New Roman" w:eastAsiaTheme="minorHAnsi" w:hAnsi="Times New Roman"/>
          <w:b/>
        </w:rPr>
      </w:pPr>
      <w:r w:rsidRPr="000B1614">
        <w:rPr>
          <w:rFonts w:ascii="Times New Roman" w:eastAsiaTheme="minorHAnsi" w:hAnsi="Times New Roman"/>
          <w:b/>
        </w:rPr>
        <w:t xml:space="preserve">For decades, industrial facilities have been allowed to contaminate our waters with PFAS. </w:t>
      </w:r>
    </w:p>
    <w:p w14:paraId="6F9262E0" w14:textId="77777777" w:rsidR="000B1614" w:rsidRPr="000B1614" w:rsidRDefault="000B1614" w:rsidP="000B1614">
      <w:pPr>
        <w:autoSpaceDE w:val="0"/>
        <w:autoSpaceDN w:val="0"/>
        <w:adjustRightInd w:val="0"/>
        <w:spacing w:after="0"/>
        <w:ind w:firstLine="720"/>
        <w:rPr>
          <w:rFonts w:ascii="Times New Roman" w:hAnsi="Times New Roman"/>
        </w:rPr>
      </w:pPr>
    </w:p>
    <w:p w14:paraId="71BD1254" w14:textId="394F4616" w:rsidR="000B1614" w:rsidRDefault="00346B1A" w:rsidP="00900DEA">
      <w:pPr>
        <w:autoSpaceDE w:val="0"/>
        <w:autoSpaceDN w:val="0"/>
        <w:adjustRightInd w:val="0"/>
        <w:spacing w:after="0"/>
        <w:ind w:firstLine="720"/>
        <w:rPr>
          <w:rFonts w:ascii="Times New Roman" w:hAnsi="Times New Roman"/>
        </w:rPr>
      </w:pPr>
      <w:r>
        <w:rPr>
          <w:rFonts w:ascii="Times New Roman" w:hAnsi="Times New Roman"/>
        </w:rPr>
        <w:t>Chemical companies have knowingly discharged PFAS into our waters for decades. One of the more prominent examples of the last decade is in southeastern North Carolina. F</w:t>
      </w:r>
      <w:r w:rsidR="000B1614" w:rsidRPr="000B1614">
        <w:rPr>
          <w:rFonts w:ascii="Times New Roman" w:hAnsi="Times New Roman"/>
        </w:rPr>
        <w:t xml:space="preserve">or nearly </w:t>
      </w:r>
      <w:r>
        <w:rPr>
          <w:rFonts w:ascii="Times New Roman" w:hAnsi="Times New Roman"/>
        </w:rPr>
        <w:t>forty years</w:t>
      </w:r>
      <w:r w:rsidR="000B1614" w:rsidRPr="000B1614">
        <w:rPr>
          <w:rFonts w:ascii="Times New Roman" w:hAnsi="Times New Roman"/>
        </w:rPr>
        <w:t>, E.I. du Pont de Nemours and Company (“DuPont”) and the</w:t>
      </w:r>
      <w:r>
        <w:rPr>
          <w:rFonts w:ascii="Times New Roman" w:hAnsi="Times New Roman"/>
        </w:rPr>
        <w:t xml:space="preserve"> </w:t>
      </w:r>
      <w:r w:rsidR="000B1614" w:rsidRPr="000B1614">
        <w:rPr>
          <w:rFonts w:ascii="Times New Roman" w:hAnsi="Times New Roman"/>
        </w:rPr>
        <w:t>Chemours Company FC, LLC (“Chemours”) knowingly contaminated the air, water, and soil in</w:t>
      </w:r>
      <w:r w:rsidR="00900DEA">
        <w:rPr>
          <w:rFonts w:ascii="Times New Roman" w:hAnsi="Times New Roman"/>
        </w:rPr>
        <w:t xml:space="preserve"> </w:t>
      </w:r>
      <w:r w:rsidR="000B1614" w:rsidRPr="000B1614">
        <w:rPr>
          <w:rFonts w:ascii="Times New Roman" w:hAnsi="Times New Roman"/>
        </w:rPr>
        <w:t xml:space="preserve">southeastern North Carolina, including the drinking water supply </w:t>
      </w:r>
      <w:r w:rsidR="0055370A">
        <w:rPr>
          <w:rFonts w:ascii="Times New Roman" w:hAnsi="Times New Roman"/>
        </w:rPr>
        <w:t>for downstream communities.</w:t>
      </w:r>
    </w:p>
    <w:p w14:paraId="4526D67B" w14:textId="77777777" w:rsidR="0055370A" w:rsidRPr="000B1614" w:rsidRDefault="0055370A" w:rsidP="0055370A">
      <w:pPr>
        <w:autoSpaceDE w:val="0"/>
        <w:autoSpaceDN w:val="0"/>
        <w:adjustRightInd w:val="0"/>
        <w:spacing w:after="0"/>
        <w:rPr>
          <w:rFonts w:ascii="Times New Roman" w:hAnsi="Times New Roman"/>
        </w:rPr>
      </w:pPr>
    </w:p>
    <w:p w14:paraId="7D750E82" w14:textId="3BC6D30F" w:rsidR="000B1614" w:rsidRPr="000B1614" w:rsidRDefault="000B1614" w:rsidP="000B1614">
      <w:pPr>
        <w:spacing w:after="0"/>
        <w:ind w:firstLine="720"/>
        <w:contextualSpacing/>
        <w:rPr>
          <w:rFonts w:ascii="Times New Roman" w:eastAsia="Calibri" w:hAnsi="Times New Roman"/>
        </w:rPr>
      </w:pPr>
      <w:r w:rsidRPr="000B1614">
        <w:rPr>
          <w:rFonts w:ascii="Times New Roman" w:eastAsia="Times New Roman" w:hAnsi="Times New Roman"/>
        </w:rPr>
        <w:t>DuPont and Chemours dumped their PFAS-laden wastewater directly into the Cape Fear River.</w:t>
      </w:r>
      <w:r w:rsidRPr="000B1614">
        <w:rPr>
          <w:rFonts w:ascii="Times New Roman" w:eastAsia="Times New Roman" w:hAnsi="Times New Roman"/>
          <w:vertAlign w:val="superscript"/>
        </w:rPr>
        <w:footnoteReference w:id="13"/>
      </w:r>
      <w:r w:rsidRPr="000B1614">
        <w:rPr>
          <w:rFonts w:ascii="Times New Roman" w:eastAsia="Times New Roman" w:hAnsi="Times New Roman"/>
        </w:rPr>
        <w:t xml:space="preserve"> </w:t>
      </w:r>
      <w:r w:rsidRPr="000B1614">
        <w:rPr>
          <w:rFonts w:ascii="Times New Roman" w:eastAsia="Calibri" w:hAnsi="Times New Roman"/>
        </w:rPr>
        <w:t>The companies also allowed their wastewater to leak from the facility’s ditches, storage pits, and pipes.</w:t>
      </w:r>
      <w:r w:rsidRPr="000B1614">
        <w:rPr>
          <w:rFonts w:ascii="Times New Roman" w:eastAsia="Calibri" w:hAnsi="Times New Roman"/>
          <w:vertAlign w:val="superscript"/>
        </w:rPr>
        <w:footnoteReference w:id="14"/>
      </w:r>
      <w:r w:rsidRPr="000B1614">
        <w:rPr>
          <w:rFonts w:ascii="Times New Roman" w:eastAsia="Calibri" w:hAnsi="Times New Roman"/>
        </w:rPr>
        <w:t xml:space="preserve"> Every time it rained, stormwater picked up PFAS from the facility’s contaminated soil and equipment, and flushed the chemicals into the River,</w:t>
      </w:r>
      <w:r w:rsidRPr="000B1614">
        <w:rPr>
          <w:rFonts w:ascii="Times New Roman" w:eastAsia="Calibri" w:hAnsi="Times New Roman"/>
          <w:vertAlign w:val="superscript"/>
        </w:rPr>
        <w:footnoteReference w:id="15"/>
      </w:r>
      <w:r w:rsidRPr="000B1614">
        <w:rPr>
          <w:rFonts w:ascii="Times New Roman" w:eastAsia="Calibri" w:hAnsi="Times New Roman"/>
        </w:rPr>
        <w:t xml:space="preserve"> tainting the drinking water for more than 300,000 North Carolinians.</w:t>
      </w:r>
      <w:r w:rsidRPr="000B1614">
        <w:rPr>
          <w:rFonts w:ascii="Times New Roman" w:eastAsia="Calibri" w:hAnsi="Times New Roman"/>
          <w:vertAlign w:val="superscript"/>
        </w:rPr>
        <w:footnoteReference w:id="16"/>
      </w:r>
      <w:r w:rsidRPr="000B1614">
        <w:rPr>
          <w:rFonts w:ascii="Times New Roman" w:eastAsia="Calibri" w:hAnsi="Times New Roman"/>
        </w:rPr>
        <w:t xml:space="preserve"> </w:t>
      </w:r>
    </w:p>
    <w:p w14:paraId="0EBA83F2" w14:textId="77777777" w:rsidR="000B1614" w:rsidRPr="000B1614" w:rsidRDefault="000B1614" w:rsidP="000B1614">
      <w:pPr>
        <w:spacing w:after="0"/>
        <w:ind w:firstLine="720"/>
        <w:contextualSpacing/>
        <w:rPr>
          <w:rFonts w:ascii="Times New Roman" w:eastAsia="Calibri" w:hAnsi="Times New Roman"/>
        </w:rPr>
      </w:pPr>
    </w:p>
    <w:p w14:paraId="246491FD" w14:textId="3C6D66E2" w:rsidR="000B1614" w:rsidRPr="000B1614" w:rsidRDefault="000B1614" w:rsidP="000B1614">
      <w:pPr>
        <w:spacing w:after="0"/>
        <w:ind w:firstLine="720"/>
        <w:contextualSpacing/>
        <w:rPr>
          <w:rFonts w:ascii="Times New Roman" w:hAnsi="Times New Roman"/>
        </w:rPr>
      </w:pPr>
      <w:r w:rsidRPr="000B1614">
        <w:rPr>
          <w:rFonts w:ascii="Times New Roman" w:eastAsia="Times New Roman" w:hAnsi="Times New Roman"/>
        </w:rPr>
        <w:lastRenderedPageBreak/>
        <w:t xml:space="preserve">Chemours and DuPont are not the only companies dumping PFAS into our waterways. Residents in the southeast and across the country continue to be exposed to PFAS from </w:t>
      </w:r>
      <w:r w:rsidR="0050548B">
        <w:rPr>
          <w:rFonts w:ascii="Times New Roman" w:eastAsia="Times New Roman" w:hAnsi="Times New Roman"/>
        </w:rPr>
        <w:t xml:space="preserve">numerous </w:t>
      </w:r>
      <w:r w:rsidRPr="000B1614">
        <w:rPr>
          <w:rFonts w:ascii="Times New Roman" w:eastAsia="Times New Roman" w:hAnsi="Times New Roman"/>
        </w:rPr>
        <w:t xml:space="preserve">other sources. The chemical maker Solvay Specialty Polymers USA, LLC released </w:t>
      </w:r>
      <w:r w:rsidR="0050548B">
        <w:rPr>
          <w:rFonts w:ascii="Times New Roman" w:eastAsia="Times New Roman" w:hAnsi="Times New Roman"/>
        </w:rPr>
        <w:t>PFAS</w:t>
      </w:r>
      <w:r w:rsidRPr="000B1614">
        <w:rPr>
          <w:rFonts w:ascii="Times New Roman" w:eastAsia="Times New Roman" w:hAnsi="Times New Roman"/>
        </w:rPr>
        <w:t xml:space="preserve"> into the air, soil, sediment, groundwater, and surface water near the company’s PFAS manufacturing facility in Delaware.</w:t>
      </w:r>
      <w:r w:rsidRPr="000B1614">
        <w:rPr>
          <w:rFonts w:ascii="Times New Roman" w:eastAsia="Times New Roman" w:hAnsi="Times New Roman"/>
          <w:vertAlign w:val="superscript"/>
        </w:rPr>
        <w:footnoteReference w:id="17"/>
      </w:r>
      <w:r w:rsidRPr="000B1614">
        <w:rPr>
          <w:rFonts w:ascii="Times New Roman" w:eastAsia="Times New Roman" w:hAnsi="Times New Roman"/>
        </w:rPr>
        <w:t xml:space="preserve"> Solvay’s New Jersey PFAS manufacturing facility caused </w:t>
      </w:r>
      <w:r w:rsidR="0050548B">
        <w:rPr>
          <w:rFonts w:ascii="Times New Roman" w:eastAsia="Times New Roman" w:hAnsi="Times New Roman"/>
        </w:rPr>
        <w:t>PFAS</w:t>
      </w:r>
      <w:r w:rsidRPr="000B1614">
        <w:rPr>
          <w:rFonts w:ascii="Times New Roman" w:eastAsia="Times New Roman" w:hAnsi="Times New Roman"/>
        </w:rPr>
        <w:t xml:space="preserve"> pollution that reached “the highest reported concentration in surface water in the world at that time.”</w:t>
      </w:r>
      <w:r w:rsidRPr="000B1614">
        <w:rPr>
          <w:rFonts w:ascii="Times New Roman" w:eastAsia="Times New Roman" w:hAnsi="Times New Roman"/>
          <w:vertAlign w:val="superscript"/>
        </w:rPr>
        <w:footnoteReference w:id="18"/>
      </w:r>
      <w:r w:rsidRPr="000B1614">
        <w:rPr>
          <w:rFonts w:ascii="Times New Roman" w:eastAsia="Times New Roman" w:hAnsi="Times New Roman"/>
        </w:rPr>
        <w:t xml:space="preserve"> The company 3M similarly discharged PFAS from its manufacture of Scotchgard into the drinking water sources relied on by Minnesotans.</w:t>
      </w:r>
      <w:r w:rsidRPr="000B1614">
        <w:rPr>
          <w:rFonts w:ascii="Times New Roman" w:eastAsia="Times New Roman" w:hAnsi="Times New Roman"/>
          <w:vertAlign w:val="superscript"/>
        </w:rPr>
        <w:footnoteReference w:id="19"/>
      </w:r>
      <w:r w:rsidRPr="000B1614">
        <w:rPr>
          <w:rFonts w:ascii="Times New Roman" w:eastAsia="Times New Roman" w:hAnsi="Times New Roman"/>
        </w:rPr>
        <w:t xml:space="preserve"> In Alabama, 3M contaminated the drinking water supply for about 100,000 people with </w:t>
      </w:r>
      <w:r w:rsidR="0050548B">
        <w:rPr>
          <w:rFonts w:ascii="Times New Roman" w:eastAsia="Times New Roman" w:hAnsi="Times New Roman"/>
        </w:rPr>
        <w:t>PFAS</w:t>
      </w:r>
      <w:r w:rsidRPr="000B1614">
        <w:rPr>
          <w:rFonts w:ascii="Times New Roman" w:eastAsia="Times New Roman" w:hAnsi="Times New Roman"/>
        </w:rPr>
        <w:t xml:space="preserve"> manufactured at its Decatur plant.</w:t>
      </w:r>
      <w:r w:rsidRPr="000B1614">
        <w:rPr>
          <w:rFonts w:ascii="Times New Roman" w:eastAsia="Times New Roman" w:hAnsi="Times New Roman"/>
          <w:vertAlign w:val="superscript"/>
        </w:rPr>
        <w:footnoteReference w:id="20"/>
      </w:r>
      <w:r w:rsidRPr="000B1614">
        <w:rPr>
          <w:rFonts w:ascii="Times New Roman" w:eastAsia="Times New Roman" w:hAnsi="Times New Roman"/>
        </w:rPr>
        <w:t xml:space="preserve"> Michigan is similarly facing widespread PFAS contamination from facilities operated by 3M, DuPont, Chemours, Arkema Inc., Daikin Industries, Solvay, and other companies.</w:t>
      </w:r>
      <w:r w:rsidRPr="000B1614">
        <w:rPr>
          <w:rFonts w:ascii="Times New Roman" w:eastAsia="Times New Roman" w:hAnsi="Times New Roman"/>
          <w:vertAlign w:val="superscript"/>
        </w:rPr>
        <w:footnoteReference w:id="21"/>
      </w:r>
      <w:r w:rsidRPr="000B1614">
        <w:rPr>
          <w:rFonts w:ascii="Times New Roman" w:eastAsia="Times New Roman" w:hAnsi="Times New Roman"/>
        </w:rPr>
        <w:t xml:space="preserve"> Indeed, a</w:t>
      </w:r>
      <w:r w:rsidRPr="000B1614">
        <w:rPr>
          <w:rFonts w:ascii="Times New Roman" w:hAnsi="Times New Roman"/>
        </w:rPr>
        <w:t xml:space="preserve">ccording to recent </w:t>
      </w:r>
      <w:r w:rsidRPr="000B1614">
        <w:rPr>
          <w:rFonts w:ascii="Times New Roman" w:eastAsia="Times New Roman" w:hAnsi="Times New Roman"/>
        </w:rPr>
        <w:t>analysis by The Environmental Working Group,</w:t>
      </w:r>
      <w:r w:rsidRPr="000B1614">
        <w:rPr>
          <w:rFonts w:ascii="Times New Roman" w:hAnsi="Times New Roman"/>
        </w:rPr>
        <w:t xml:space="preserve"> </w:t>
      </w:r>
      <w:r w:rsidRPr="000B1614">
        <w:rPr>
          <w:rFonts w:ascii="Times New Roman" w:hAnsi="Times New Roman"/>
          <w:u w:val="single"/>
        </w:rPr>
        <w:t>nearly 30,000 industrial facilities could be discharging PFAS into the country’s air and water</w:t>
      </w:r>
      <w:r w:rsidRPr="000B1614">
        <w:rPr>
          <w:rFonts w:ascii="Times New Roman" w:hAnsi="Times New Roman"/>
        </w:rPr>
        <w:t>, including:</w:t>
      </w:r>
    </w:p>
    <w:p w14:paraId="41415DCB" w14:textId="7D72B58C" w:rsidR="000B1614" w:rsidRPr="000B1614" w:rsidRDefault="000B1614" w:rsidP="000B1614">
      <w:pPr>
        <w:numPr>
          <w:ilvl w:val="0"/>
          <w:numId w:val="14"/>
        </w:numPr>
        <w:spacing w:before="100" w:beforeAutospacing="1" w:after="100" w:afterAutospacing="1"/>
        <w:rPr>
          <w:rFonts w:ascii="Times New Roman" w:eastAsia="Times New Roman" w:hAnsi="Times New Roman"/>
        </w:rPr>
      </w:pPr>
      <w:r w:rsidRPr="000B1614">
        <w:rPr>
          <w:rFonts w:ascii="Times New Roman" w:eastAsia="Times New Roman" w:hAnsi="Times New Roman"/>
        </w:rPr>
        <w:t>More than 4,700 electroplating and polishing</w:t>
      </w:r>
      <w:r w:rsidR="0050548B">
        <w:rPr>
          <w:rFonts w:ascii="Times New Roman" w:eastAsia="Times New Roman" w:hAnsi="Times New Roman"/>
        </w:rPr>
        <w:t xml:space="preserve"> facilities</w:t>
      </w:r>
      <w:r w:rsidRPr="000B1614">
        <w:rPr>
          <w:rFonts w:ascii="Times New Roman" w:eastAsia="Times New Roman" w:hAnsi="Times New Roman"/>
        </w:rPr>
        <w:t>;</w:t>
      </w:r>
    </w:p>
    <w:p w14:paraId="03B80825" w14:textId="77777777" w:rsidR="000B1614" w:rsidRPr="000B1614" w:rsidRDefault="000B1614" w:rsidP="000B1614">
      <w:pPr>
        <w:numPr>
          <w:ilvl w:val="0"/>
          <w:numId w:val="14"/>
        </w:numPr>
        <w:spacing w:before="100" w:beforeAutospacing="1" w:after="100" w:afterAutospacing="1"/>
        <w:rPr>
          <w:rFonts w:ascii="Times New Roman" w:eastAsia="Times New Roman" w:hAnsi="Times New Roman"/>
        </w:rPr>
      </w:pPr>
      <w:r w:rsidRPr="000B1614">
        <w:rPr>
          <w:rFonts w:ascii="Times New Roman" w:eastAsia="Times New Roman" w:hAnsi="Times New Roman"/>
        </w:rPr>
        <w:t>More than 3,000 petroleum stations and terminals;</w:t>
      </w:r>
    </w:p>
    <w:p w14:paraId="461D2D49" w14:textId="77777777" w:rsidR="000B1614" w:rsidRPr="000B1614" w:rsidRDefault="000B1614" w:rsidP="000B1614">
      <w:pPr>
        <w:numPr>
          <w:ilvl w:val="0"/>
          <w:numId w:val="14"/>
        </w:numPr>
        <w:spacing w:before="100" w:beforeAutospacing="1" w:after="100" w:afterAutospacing="1"/>
        <w:rPr>
          <w:rFonts w:ascii="Times New Roman" w:eastAsia="Times New Roman" w:hAnsi="Times New Roman"/>
        </w:rPr>
      </w:pPr>
      <w:r w:rsidRPr="000B1614">
        <w:rPr>
          <w:rFonts w:ascii="Times New Roman" w:eastAsia="Times New Roman" w:hAnsi="Times New Roman"/>
        </w:rPr>
        <w:t>More than 2,300 chemical manufacturers;</w:t>
      </w:r>
    </w:p>
    <w:p w14:paraId="685F2C0C" w14:textId="77777777" w:rsidR="000B1614" w:rsidRPr="000B1614" w:rsidRDefault="000B1614" w:rsidP="000B1614">
      <w:pPr>
        <w:numPr>
          <w:ilvl w:val="0"/>
          <w:numId w:val="14"/>
        </w:numPr>
        <w:spacing w:before="100" w:beforeAutospacing="1" w:after="100" w:afterAutospacing="1"/>
        <w:rPr>
          <w:rFonts w:ascii="Times New Roman" w:eastAsia="Times New Roman" w:hAnsi="Times New Roman"/>
        </w:rPr>
      </w:pPr>
      <w:r w:rsidRPr="000B1614">
        <w:rPr>
          <w:rFonts w:ascii="Times New Roman" w:eastAsia="Times New Roman" w:hAnsi="Times New Roman"/>
        </w:rPr>
        <w:t>More than 2,200 metal product manufacturers;</w:t>
      </w:r>
    </w:p>
    <w:p w14:paraId="2629C318" w14:textId="77777777" w:rsidR="000B1614" w:rsidRPr="000B1614" w:rsidRDefault="000B1614" w:rsidP="000B1614">
      <w:pPr>
        <w:numPr>
          <w:ilvl w:val="0"/>
          <w:numId w:val="14"/>
        </w:numPr>
        <w:spacing w:before="100" w:beforeAutospacing="1" w:after="100" w:afterAutospacing="1"/>
        <w:rPr>
          <w:rFonts w:ascii="Times New Roman" w:eastAsia="Times New Roman" w:hAnsi="Times New Roman"/>
        </w:rPr>
      </w:pPr>
      <w:r w:rsidRPr="000B1614">
        <w:rPr>
          <w:rFonts w:ascii="Times New Roman" w:eastAsia="Times New Roman" w:hAnsi="Times New Roman"/>
        </w:rPr>
        <w:t>More than 2,100 commercial printing facilities;</w:t>
      </w:r>
    </w:p>
    <w:p w14:paraId="2B2E376D" w14:textId="77777777" w:rsidR="000B1614" w:rsidRPr="000B1614" w:rsidRDefault="000B1614" w:rsidP="000B1614">
      <w:pPr>
        <w:numPr>
          <w:ilvl w:val="0"/>
          <w:numId w:val="14"/>
        </w:numPr>
        <w:spacing w:before="100" w:beforeAutospacing="1" w:after="100" w:afterAutospacing="1"/>
        <w:rPr>
          <w:rFonts w:ascii="Times New Roman" w:eastAsia="Times New Roman" w:hAnsi="Times New Roman"/>
        </w:rPr>
      </w:pPr>
      <w:r w:rsidRPr="000B1614">
        <w:rPr>
          <w:rFonts w:ascii="Times New Roman" w:eastAsia="Times New Roman" w:hAnsi="Times New Roman"/>
        </w:rPr>
        <w:t>More than 1,800 plastics and resin manufacturing sites;</w:t>
      </w:r>
    </w:p>
    <w:p w14:paraId="271123EB" w14:textId="77777777" w:rsidR="000B1614" w:rsidRPr="000B1614" w:rsidRDefault="000B1614" w:rsidP="000B1614">
      <w:pPr>
        <w:numPr>
          <w:ilvl w:val="0"/>
          <w:numId w:val="14"/>
        </w:numPr>
        <w:spacing w:before="100" w:beforeAutospacing="1" w:after="100" w:afterAutospacing="1"/>
        <w:rPr>
          <w:rFonts w:ascii="Times New Roman" w:eastAsia="Times New Roman" w:hAnsi="Times New Roman"/>
        </w:rPr>
      </w:pPr>
      <w:r w:rsidRPr="000B1614">
        <w:rPr>
          <w:rFonts w:ascii="Times New Roman" w:eastAsia="Times New Roman" w:hAnsi="Times New Roman"/>
        </w:rPr>
        <w:t>More than 1,500 paint and coating manufacturers;</w:t>
      </w:r>
    </w:p>
    <w:p w14:paraId="579BC79C" w14:textId="6646D806" w:rsidR="000B1614" w:rsidRPr="000B1614" w:rsidRDefault="000B1614" w:rsidP="000B1614">
      <w:pPr>
        <w:numPr>
          <w:ilvl w:val="0"/>
          <w:numId w:val="14"/>
        </w:numPr>
        <w:spacing w:before="100" w:beforeAutospacing="1" w:after="100" w:afterAutospacing="1"/>
        <w:rPr>
          <w:rFonts w:ascii="Times New Roman" w:eastAsia="Times New Roman" w:hAnsi="Times New Roman"/>
        </w:rPr>
      </w:pPr>
      <w:r w:rsidRPr="000B1614">
        <w:rPr>
          <w:rFonts w:ascii="Times New Roman" w:eastAsia="Times New Roman" w:hAnsi="Times New Roman"/>
        </w:rPr>
        <w:t>More than 1,200 semiconductor manufacturers;</w:t>
      </w:r>
      <w:r w:rsidR="0050548B">
        <w:rPr>
          <w:rFonts w:ascii="Times New Roman" w:eastAsia="Times New Roman" w:hAnsi="Times New Roman"/>
        </w:rPr>
        <w:t xml:space="preserve"> and</w:t>
      </w:r>
    </w:p>
    <w:p w14:paraId="0E459254" w14:textId="77777777" w:rsidR="000B1614" w:rsidRPr="000B1614" w:rsidRDefault="000B1614" w:rsidP="000B1614">
      <w:pPr>
        <w:numPr>
          <w:ilvl w:val="0"/>
          <w:numId w:val="14"/>
        </w:numPr>
        <w:spacing w:before="100" w:beforeAutospacing="1" w:after="100" w:afterAutospacing="1"/>
        <w:rPr>
          <w:rFonts w:ascii="Times New Roman" w:eastAsia="Times New Roman" w:hAnsi="Times New Roman"/>
        </w:rPr>
      </w:pPr>
      <w:r w:rsidRPr="000B1614">
        <w:rPr>
          <w:rFonts w:ascii="Times New Roman" w:eastAsia="Times New Roman" w:hAnsi="Times New Roman"/>
        </w:rPr>
        <w:t>More than 1,000 electric component manufacturers.</w:t>
      </w:r>
      <w:r w:rsidRPr="000B1614">
        <w:rPr>
          <w:rFonts w:ascii="Times New Roman" w:eastAsia="Times New Roman" w:hAnsi="Times New Roman"/>
          <w:vertAlign w:val="superscript"/>
        </w:rPr>
        <w:footnoteReference w:id="22"/>
      </w:r>
    </w:p>
    <w:p w14:paraId="1E0B4E26" w14:textId="15BF10D4" w:rsidR="000B1614" w:rsidRPr="000B1614" w:rsidRDefault="000B1614" w:rsidP="000B1614">
      <w:pPr>
        <w:spacing w:after="0"/>
        <w:ind w:firstLine="720"/>
        <w:contextualSpacing/>
        <w:rPr>
          <w:rFonts w:ascii="Times New Roman" w:eastAsia="Times New Roman" w:hAnsi="Times New Roman"/>
        </w:rPr>
      </w:pPr>
      <w:r w:rsidRPr="000B1614">
        <w:rPr>
          <w:rFonts w:ascii="Times New Roman" w:hAnsi="Times New Roman"/>
        </w:rPr>
        <w:t xml:space="preserve">With the alarming number of industries discharging PFAS into </w:t>
      </w:r>
      <w:r w:rsidR="0050548B">
        <w:rPr>
          <w:rFonts w:ascii="Times New Roman" w:hAnsi="Times New Roman"/>
        </w:rPr>
        <w:t>rivers and streams</w:t>
      </w:r>
      <w:r w:rsidRPr="000B1614">
        <w:rPr>
          <w:rFonts w:ascii="Times New Roman" w:hAnsi="Times New Roman"/>
        </w:rPr>
        <w:t xml:space="preserve">, more than 200 million Americans </w:t>
      </w:r>
      <w:r w:rsidR="0050548B">
        <w:rPr>
          <w:rFonts w:ascii="Times New Roman" w:hAnsi="Times New Roman"/>
        </w:rPr>
        <w:t>may</w:t>
      </w:r>
      <w:r w:rsidRPr="000B1614">
        <w:rPr>
          <w:rFonts w:ascii="Times New Roman" w:hAnsi="Times New Roman"/>
        </w:rPr>
        <w:t xml:space="preserve"> be drinking water contaminated with PFAS</w:t>
      </w:r>
      <w:r w:rsidR="0050548B">
        <w:rPr>
          <w:rFonts w:ascii="Times New Roman" w:hAnsi="Times New Roman"/>
        </w:rPr>
        <w:t>.</w:t>
      </w:r>
      <w:r w:rsidRPr="000B1614">
        <w:rPr>
          <w:rFonts w:ascii="Times New Roman" w:hAnsi="Times New Roman"/>
          <w:vertAlign w:val="superscript"/>
        </w:rPr>
        <w:footnoteReference w:id="23"/>
      </w:r>
      <w:r w:rsidRPr="000B1614">
        <w:rPr>
          <w:rFonts w:ascii="Times New Roman" w:hAnsi="Times New Roman"/>
        </w:rPr>
        <w:t xml:space="preserve"> So far, according to The Environmental Working Group, PFAS has been confirmed in the drinking water of more than 2,800 communities.</w:t>
      </w:r>
      <w:r w:rsidRPr="000B1614">
        <w:rPr>
          <w:rFonts w:ascii="Times New Roman" w:hAnsi="Times New Roman"/>
          <w:vertAlign w:val="superscript"/>
        </w:rPr>
        <w:footnoteReference w:id="24"/>
      </w:r>
      <w:r w:rsidR="002E22BA">
        <w:rPr>
          <w:rFonts w:ascii="Times New Roman" w:hAnsi="Times New Roman"/>
        </w:rPr>
        <w:t xml:space="preserve"> </w:t>
      </w:r>
      <w:r w:rsidRPr="000B1614">
        <w:rPr>
          <w:rFonts w:ascii="Times New Roman" w:eastAsia="Times New Roman" w:hAnsi="Times New Roman"/>
        </w:rPr>
        <w:t>Until PFAS are strictly controlled</w:t>
      </w:r>
      <w:r w:rsidR="00346B1A">
        <w:rPr>
          <w:rFonts w:ascii="Times New Roman" w:eastAsia="Times New Roman" w:hAnsi="Times New Roman"/>
        </w:rPr>
        <w:t xml:space="preserve"> through existing law or new standards</w:t>
      </w:r>
      <w:r w:rsidRPr="000B1614">
        <w:rPr>
          <w:rFonts w:ascii="Times New Roman" w:eastAsia="Times New Roman" w:hAnsi="Times New Roman"/>
        </w:rPr>
        <w:t xml:space="preserve">, </w:t>
      </w:r>
      <w:r w:rsidR="0050548B">
        <w:rPr>
          <w:rFonts w:ascii="Times New Roman" w:eastAsia="Times New Roman" w:hAnsi="Times New Roman"/>
        </w:rPr>
        <w:t>industrial facilities</w:t>
      </w:r>
      <w:r w:rsidRPr="000B1614">
        <w:rPr>
          <w:rFonts w:ascii="Times New Roman" w:eastAsia="Times New Roman" w:hAnsi="Times New Roman"/>
        </w:rPr>
        <w:t xml:space="preserve"> throughout the country will continue to dump toxic PFAS into our waterways, and millions more people throughout the country will be harmed. </w:t>
      </w:r>
    </w:p>
    <w:p w14:paraId="32C1D309" w14:textId="77777777" w:rsidR="000B1614" w:rsidRPr="000B1614" w:rsidRDefault="000B1614" w:rsidP="000B1614">
      <w:pPr>
        <w:spacing w:after="160" w:line="259" w:lineRule="auto"/>
        <w:rPr>
          <w:rFonts w:ascii="Times New Roman" w:eastAsia="Times New Roman" w:hAnsi="Times New Roman"/>
        </w:rPr>
      </w:pPr>
    </w:p>
    <w:p w14:paraId="50C9C1D5" w14:textId="6E89B3B1" w:rsidR="000B1614" w:rsidRPr="000B1614" w:rsidRDefault="000B1614" w:rsidP="000B1614">
      <w:pPr>
        <w:numPr>
          <w:ilvl w:val="0"/>
          <w:numId w:val="15"/>
        </w:numPr>
        <w:spacing w:after="0"/>
        <w:contextualSpacing/>
        <w:outlineLvl w:val="0"/>
        <w:rPr>
          <w:rFonts w:ascii="Times New Roman" w:eastAsiaTheme="minorHAnsi" w:hAnsi="Times New Roman"/>
          <w:b/>
        </w:rPr>
      </w:pPr>
      <w:r w:rsidRPr="000B1614">
        <w:rPr>
          <w:rFonts w:ascii="Times New Roman" w:eastAsiaTheme="minorHAnsi" w:hAnsi="Times New Roman"/>
          <w:b/>
        </w:rPr>
        <w:t xml:space="preserve">EPA’s Preliminary Plan 15 fails to address known </w:t>
      </w:r>
      <w:r w:rsidR="0050548B">
        <w:rPr>
          <w:rFonts w:ascii="Times New Roman" w:eastAsiaTheme="minorHAnsi" w:hAnsi="Times New Roman"/>
          <w:b/>
        </w:rPr>
        <w:t xml:space="preserve">PFAS </w:t>
      </w:r>
      <w:r w:rsidRPr="000B1614">
        <w:rPr>
          <w:rFonts w:ascii="Times New Roman" w:eastAsiaTheme="minorHAnsi" w:hAnsi="Times New Roman"/>
          <w:b/>
        </w:rPr>
        <w:t xml:space="preserve">sources or </w:t>
      </w:r>
      <w:r w:rsidR="0050548B">
        <w:rPr>
          <w:rFonts w:ascii="Times New Roman" w:eastAsiaTheme="minorHAnsi" w:hAnsi="Times New Roman"/>
          <w:b/>
        </w:rPr>
        <w:t xml:space="preserve">prevent </w:t>
      </w:r>
      <w:r w:rsidRPr="000B1614">
        <w:rPr>
          <w:rFonts w:ascii="Times New Roman" w:eastAsiaTheme="minorHAnsi" w:hAnsi="Times New Roman"/>
          <w:b/>
        </w:rPr>
        <w:t>known harms.</w:t>
      </w:r>
    </w:p>
    <w:p w14:paraId="671DDFBE" w14:textId="77777777" w:rsidR="000B1614" w:rsidRPr="000B1614" w:rsidRDefault="000B1614" w:rsidP="000B1614">
      <w:pPr>
        <w:spacing w:after="0"/>
        <w:ind w:firstLine="720"/>
        <w:contextualSpacing/>
        <w:rPr>
          <w:rFonts w:ascii="Times New Roman" w:eastAsia="Times New Roman" w:hAnsi="Times New Roman"/>
        </w:rPr>
      </w:pPr>
    </w:p>
    <w:p w14:paraId="001D744A" w14:textId="0837971D" w:rsidR="000B1614" w:rsidRPr="000B1614" w:rsidRDefault="000B1614" w:rsidP="000B1614">
      <w:pPr>
        <w:spacing w:after="225"/>
        <w:ind w:firstLine="720"/>
        <w:jc w:val="both"/>
        <w:rPr>
          <w:rFonts w:ascii="Times New Roman" w:eastAsia="Times New Roman" w:hAnsi="Times New Roman"/>
        </w:rPr>
      </w:pPr>
      <w:r w:rsidRPr="000B1614">
        <w:rPr>
          <w:rFonts w:ascii="Times New Roman" w:eastAsia="Times New Roman" w:hAnsi="Times New Roman"/>
        </w:rPr>
        <w:t xml:space="preserve">Preliminary Plan 15 </w:t>
      </w:r>
      <w:r w:rsidR="005A1125">
        <w:rPr>
          <w:rFonts w:ascii="Times New Roman" w:eastAsia="Times New Roman" w:hAnsi="Times New Roman"/>
        </w:rPr>
        <w:t>fails</w:t>
      </w:r>
      <w:r w:rsidRPr="000B1614">
        <w:rPr>
          <w:rFonts w:ascii="Times New Roman" w:eastAsia="Times New Roman" w:hAnsi="Times New Roman"/>
        </w:rPr>
        <w:t xml:space="preserve"> to fully protect the public from the dangers associated with PFAS. EPA must do more.</w:t>
      </w:r>
    </w:p>
    <w:p w14:paraId="0502DC74" w14:textId="0896604E" w:rsidR="000B1614" w:rsidRPr="00900DEA" w:rsidRDefault="000B1614" w:rsidP="000B1614">
      <w:pPr>
        <w:spacing w:after="225"/>
        <w:ind w:firstLine="720"/>
        <w:jc w:val="both"/>
        <w:rPr>
          <w:rFonts w:ascii="Times New Roman" w:eastAsia="Times New Roman" w:hAnsi="Times New Roman"/>
        </w:rPr>
      </w:pPr>
      <w:r w:rsidRPr="00900DEA">
        <w:rPr>
          <w:rFonts w:ascii="Times New Roman" w:eastAsia="Times New Roman" w:hAnsi="Times New Roman"/>
        </w:rPr>
        <w:t xml:space="preserve">Under the Clean Water Act, EPA has a duty to annually review effluent limitation guidelines and pretreatment standards, identify any new or existing industrial categories </w:t>
      </w:r>
      <w:r w:rsidR="0050548B" w:rsidRPr="00900DEA">
        <w:rPr>
          <w:rFonts w:ascii="Times New Roman" w:eastAsia="Times New Roman" w:hAnsi="Times New Roman"/>
        </w:rPr>
        <w:t>appropriate</w:t>
      </w:r>
      <w:r w:rsidRPr="00900DEA">
        <w:rPr>
          <w:rFonts w:ascii="Times New Roman" w:eastAsia="Times New Roman" w:hAnsi="Times New Roman"/>
        </w:rPr>
        <w:t xml:space="preserve"> for effluent guidelines </w:t>
      </w:r>
      <w:r w:rsidR="0050548B" w:rsidRPr="00900DEA">
        <w:rPr>
          <w:rFonts w:ascii="Times New Roman" w:eastAsia="Times New Roman" w:hAnsi="Times New Roman"/>
        </w:rPr>
        <w:t xml:space="preserve">and </w:t>
      </w:r>
      <w:r w:rsidRPr="00900DEA">
        <w:rPr>
          <w:rFonts w:ascii="Times New Roman" w:eastAsia="Times New Roman" w:hAnsi="Times New Roman"/>
        </w:rPr>
        <w:t>pretreatment standards rulemaking, and provide a schedule for such rulemakings.</w:t>
      </w:r>
      <w:r w:rsidRPr="00900DEA">
        <w:rPr>
          <w:rFonts w:ascii="Times New Roman" w:eastAsia="Times New Roman" w:hAnsi="Times New Roman"/>
          <w:vertAlign w:val="superscript"/>
        </w:rPr>
        <w:footnoteReference w:id="25"/>
      </w:r>
      <w:r w:rsidRPr="00900DEA">
        <w:rPr>
          <w:rFonts w:ascii="Times New Roman" w:eastAsia="Times New Roman" w:hAnsi="Times New Roman"/>
        </w:rPr>
        <w:t xml:space="preserve"> </w:t>
      </w:r>
      <w:r w:rsidR="0050548B" w:rsidRPr="00900DEA">
        <w:rPr>
          <w:rFonts w:ascii="Times New Roman" w:eastAsia="Times New Roman" w:hAnsi="Times New Roman"/>
        </w:rPr>
        <w:t xml:space="preserve">In its </w:t>
      </w:r>
      <w:r w:rsidRPr="00900DEA">
        <w:rPr>
          <w:rFonts w:ascii="Times New Roman" w:eastAsia="Times New Roman" w:hAnsi="Times New Roman"/>
        </w:rPr>
        <w:t>Preliminary Plan 15</w:t>
      </w:r>
      <w:r w:rsidR="0050548B" w:rsidRPr="00900DEA">
        <w:rPr>
          <w:rFonts w:ascii="Times New Roman" w:eastAsia="Times New Roman" w:hAnsi="Times New Roman"/>
        </w:rPr>
        <w:t xml:space="preserve">, EPA </w:t>
      </w:r>
      <w:r w:rsidRPr="00900DEA">
        <w:rPr>
          <w:rFonts w:ascii="Times New Roman" w:eastAsia="Times New Roman" w:hAnsi="Times New Roman"/>
        </w:rPr>
        <w:t xml:space="preserve">fails in these tasks. </w:t>
      </w:r>
    </w:p>
    <w:p w14:paraId="59D01001" w14:textId="27E7A48E" w:rsidR="000B1614" w:rsidRPr="000B1614" w:rsidRDefault="000B1614" w:rsidP="000B1614">
      <w:pPr>
        <w:spacing w:after="225"/>
        <w:ind w:firstLine="720"/>
        <w:jc w:val="both"/>
        <w:rPr>
          <w:rFonts w:ascii="Times New Roman" w:eastAsia="Times New Roman" w:hAnsi="Times New Roman"/>
          <w:color w:val="1B1B1B"/>
        </w:rPr>
      </w:pPr>
      <w:r w:rsidRPr="000B1614">
        <w:rPr>
          <w:rFonts w:ascii="Times New Roman" w:eastAsia="Times New Roman" w:hAnsi="Times New Roman"/>
        </w:rPr>
        <w:t xml:space="preserve">In its Preliminary Plan 15, EPA identifies six point source categories known to discharge PFAS: landfills; </w:t>
      </w:r>
      <w:r w:rsidRPr="000B1614">
        <w:rPr>
          <w:rFonts w:ascii="Times New Roman" w:eastAsia="Times New Roman" w:hAnsi="Times New Roman"/>
          <w:color w:val="000000"/>
        </w:rPr>
        <w:t>organic chemicals, plastics and synthetic fibers</w:t>
      </w:r>
      <w:r w:rsidRPr="000B1614">
        <w:rPr>
          <w:rFonts w:ascii="Times New Roman" w:eastAsia="Times New Roman" w:hAnsi="Times New Roman"/>
        </w:rPr>
        <w:t xml:space="preserve">, </w:t>
      </w:r>
      <w:r w:rsidRPr="000B1614">
        <w:rPr>
          <w:rFonts w:ascii="Times New Roman" w:eastAsia="Times New Roman" w:hAnsi="Times New Roman"/>
          <w:color w:val="000000"/>
        </w:rPr>
        <w:t>metal finishing; pulp, paper, and paperboard; textile mills; and commercial airports</w:t>
      </w:r>
      <w:r w:rsidRPr="000B1614">
        <w:rPr>
          <w:rFonts w:ascii="Times New Roman" w:eastAsia="Times New Roman" w:hAnsi="Times New Roman"/>
        </w:rPr>
        <w:t>.</w:t>
      </w:r>
      <w:r w:rsidRPr="000B1614">
        <w:rPr>
          <w:rFonts w:ascii="Times New Roman" w:eastAsia="Times New Roman" w:hAnsi="Times New Roman"/>
          <w:vertAlign w:val="superscript"/>
        </w:rPr>
        <w:footnoteReference w:id="26"/>
      </w:r>
      <w:r w:rsidRPr="000B1614">
        <w:rPr>
          <w:rFonts w:ascii="Times New Roman" w:eastAsia="Times New Roman" w:hAnsi="Times New Roman"/>
        </w:rPr>
        <w:t xml:space="preserve"> Yet, </w:t>
      </w:r>
      <w:r w:rsidRPr="000B1614">
        <w:rPr>
          <w:rFonts w:ascii="Times New Roman" w:eastAsia="Times New Roman" w:hAnsi="Times New Roman"/>
          <w:color w:val="1B1B1B"/>
        </w:rPr>
        <w:t>despite the well documented risks posed by PFAS exposure in humans and our environment,</w:t>
      </w:r>
      <w:r w:rsidRPr="000B1614">
        <w:rPr>
          <w:rFonts w:ascii="Times New Roman" w:eastAsia="Times New Roman" w:hAnsi="Times New Roman"/>
        </w:rPr>
        <w:t xml:space="preserve"> EPA has no plans to draft </w:t>
      </w:r>
      <w:r w:rsidR="0050548B">
        <w:rPr>
          <w:rFonts w:ascii="Times New Roman" w:eastAsia="Times New Roman" w:hAnsi="Times New Roman"/>
        </w:rPr>
        <w:t>effluent limitations guidelines</w:t>
      </w:r>
      <w:r w:rsidRPr="000B1614">
        <w:rPr>
          <w:rFonts w:ascii="Times New Roman" w:eastAsia="Times New Roman" w:hAnsi="Times New Roman"/>
        </w:rPr>
        <w:t xml:space="preserve"> for PFAS discharges from facilities within any source category </w:t>
      </w:r>
      <w:r w:rsidR="0050548B">
        <w:rPr>
          <w:rFonts w:ascii="Times New Roman" w:eastAsia="Times New Roman" w:hAnsi="Times New Roman"/>
        </w:rPr>
        <w:t>aside from</w:t>
      </w:r>
      <w:r w:rsidRPr="000B1614">
        <w:rPr>
          <w:rFonts w:ascii="Times New Roman" w:eastAsia="Times New Roman" w:hAnsi="Times New Roman"/>
        </w:rPr>
        <w:t xml:space="preserve"> the o</w:t>
      </w:r>
      <w:r w:rsidRPr="000B1614">
        <w:rPr>
          <w:rFonts w:ascii="Times New Roman" w:eastAsia="Times New Roman" w:hAnsi="Times New Roman"/>
          <w:bCs/>
        </w:rPr>
        <w:t xml:space="preserve">rganic chemicals, plastics and synthetic fibers </w:t>
      </w:r>
      <w:r w:rsidRPr="000B1614">
        <w:rPr>
          <w:rFonts w:ascii="Times New Roman" w:eastAsia="Times New Roman" w:hAnsi="Times New Roman"/>
          <w:bCs/>
          <w:i/>
        </w:rPr>
        <w:t>manufacturers</w:t>
      </w:r>
      <w:r w:rsidRPr="000B1614">
        <w:rPr>
          <w:rFonts w:ascii="Times New Roman" w:eastAsia="Times New Roman" w:hAnsi="Times New Roman"/>
          <w:bCs/>
        </w:rPr>
        <w:t xml:space="preserve"> (but not formulators) category </w:t>
      </w:r>
      <w:r w:rsidRPr="000B1614">
        <w:rPr>
          <w:rFonts w:ascii="Times New Roman" w:eastAsia="Times New Roman" w:hAnsi="Times New Roman"/>
        </w:rPr>
        <w:t xml:space="preserve">and </w:t>
      </w:r>
      <w:r w:rsidRPr="000B1614">
        <w:rPr>
          <w:rFonts w:ascii="Times New Roman" w:eastAsia="Times New Roman" w:hAnsi="Times New Roman"/>
          <w:i/>
        </w:rPr>
        <w:t xml:space="preserve">chrome </w:t>
      </w:r>
      <w:r w:rsidRPr="000B1614">
        <w:rPr>
          <w:rFonts w:ascii="Times New Roman" w:eastAsia="Times New Roman" w:hAnsi="Times New Roman"/>
        </w:rPr>
        <w:t xml:space="preserve">metal finishing (but not other metals) category. EPA’s Preliminary </w:t>
      </w:r>
      <w:r w:rsidRPr="000B1614">
        <w:rPr>
          <w:rFonts w:ascii="Times New Roman" w:eastAsia="Times New Roman" w:hAnsi="Times New Roman"/>
          <w:color w:val="1B1B1B"/>
        </w:rPr>
        <w:t>Plan 15 therefore excludes most of the industrial categories known to be causing widespread PFAS pollution. The Plan also fails to set deadlines for new standards. EPA’s plan falls far short of what is needed to prevent PFAS water pollution.</w:t>
      </w:r>
      <w:r w:rsidR="002E22BA">
        <w:rPr>
          <w:rFonts w:ascii="Times New Roman" w:eastAsia="Times New Roman" w:hAnsi="Times New Roman"/>
          <w:color w:val="1B1B1B"/>
        </w:rPr>
        <w:t xml:space="preserve"> </w:t>
      </w:r>
    </w:p>
    <w:p w14:paraId="1E02D19D" w14:textId="2165AD73" w:rsidR="000B1614" w:rsidRPr="000B1614" w:rsidRDefault="0036436B" w:rsidP="000B1614">
      <w:pPr>
        <w:autoSpaceDE w:val="0"/>
        <w:autoSpaceDN w:val="0"/>
        <w:adjustRightInd w:val="0"/>
        <w:spacing w:after="0"/>
        <w:ind w:firstLine="720"/>
        <w:contextualSpacing/>
        <w:rPr>
          <w:rFonts w:ascii="Times New Roman" w:eastAsia="Times New Roman" w:hAnsi="Times New Roman"/>
        </w:rPr>
      </w:pPr>
      <w:r>
        <w:rPr>
          <w:rFonts w:ascii="Times New Roman" w:hAnsi="Times New Roman"/>
        </w:rPr>
        <w:t>Industrial facilities</w:t>
      </w:r>
      <w:r w:rsidR="000B1614" w:rsidRPr="000B1614">
        <w:rPr>
          <w:rFonts w:ascii="Times New Roman" w:hAnsi="Times New Roman"/>
        </w:rPr>
        <w:t xml:space="preserve"> responsible for releasing PFAS extend far beyond the o</w:t>
      </w:r>
      <w:r w:rsidR="000B1614" w:rsidRPr="000B1614">
        <w:rPr>
          <w:rFonts w:ascii="Times New Roman" w:hAnsi="Times New Roman"/>
          <w:bCs/>
        </w:rPr>
        <w:t>rganic chemicals, plastics and synthetic fibers manufacturing and chrome metal finishing point source categories.</w:t>
      </w:r>
      <w:r w:rsidR="000B1614" w:rsidRPr="000B1614">
        <w:rPr>
          <w:rFonts w:ascii="Times New Roman" w:hAnsi="Times New Roman"/>
        </w:rPr>
        <w:t xml:space="preserve"> EPA should move forward in promulgating effluent limitation</w:t>
      </w:r>
      <w:r>
        <w:rPr>
          <w:rFonts w:ascii="Times New Roman" w:hAnsi="Times New Roman"/>
        </w:rPr>
        <w:t>s</w:t>
      </w:r>
      <w:r w:rsidR="000B1614" w:rsidRPr="000B1614">
        <w:rPr>
          <w:rFonts w:ascii="Times New Roman" w:hAnsi="Times New Roman"/>
        </w:rPr>
        <w:t xml:space="preserve"> guidelines for all industrial categories known to discharge PFAS, including but not limited to the several categories identified by the Environmental Working Group, </w:t>
      </w:r>
      <w:r w:rsidRPr="000B1614">
        <w:rPr>
          <w:rFonts w:ascii="Times New Roman" w:hAnsi="Times New Roman"/>
        </w:rPr>
        <w:t>outlined above</w:t>
      </w:r>
      <w:r>
        <w:rPr>
          <w:rFonts w:ascii="Times New Roman" w:hAnsi="Times New Roman"/>
        </w:rPr>
        <w:t xml:space="preserve">, </w:t>
      </w:r>
      <w:r w:rsidR="000B1614" w:rsidRPr="000B1614">
        <w:rPr>
          <w:rFonts w:ascii="Times New Roman" w:hAnsi="Times New Roman"/>
        </w:rPr>
        <w:t>as well as landfills; o</w:t>
      </w:r>
      <w:r w:rsidR="000B1614" w:rsidRPr="000B1614">
        <w:rPr>
          <w:rFonts w:ascii="Times New Roman" w:hAnsi="Times New Roman"/>
          <w:bCs/>
        </w:rPr>
        <w:t xml:space="preserve">rganic chemicals, plastics and synthetic fibers formulators; </w:t>
      </w:r>
      <w:r w:rsidR="000B1614" w:rsidRPr="000B1614">
        <w:rPr>
          <w:rFonts w:ascii="Times New Roman" w:hAnsi="Times New Roman"/>
        </w:rPr>
        <w:t>m</w:t>
      </w:r>
      <w:r w:rsidR="000B1614" w:rsidRPr="000B1614">
        <w:rPr>
          <w:rFonts w:ascii="Times New Roman" w:hAnsi="Times New Roman"/>
          <w:color w:val="000000"/>
        </w:rPr>
        <w:t>etal finishing facilities outside the chrome finishing context; pulp, paper, and paperboard facilities; textile and carpet manufacturers; and commercial airports.</w:t>
      </w:r>
    </w:p>
    <w:p w14:paraId="6D304029" w14:textId="77777777" w:rsidR="000B1614" w:rsidRPr="000B1614" w:rsidRDefault="000B1614" w:rsidP="000B1614">
      <w:pPr>
        <w:autoSpaceDE w:val="0"/>
        <w:autoSpaceDN w:val="0"/>
        <w:adjustRightInd w:val="0"/>
        <w:spacing w:after="0"/>
        <w:ind w:firstLine="720"/>
        <w:contextualSpacing/>
        <w:rPr>
          <w:rFonts w:ascii="Times New Roman" w:hAnsi="Times New Roman"/>
        </w:rPr>
      </w:pPr>
    </w:p>
    <w:p w14:paraId="6F1A53B6" w14:textId="2D3404D5" w:rsidR="000B1614" w:rsidRPr="000B1614" w:rsidRDefault="000B1614" w:rsidP="008C4F2F">
      <w:pPr>
        <w:autoSpaceDE w:val="0"/>
        <w:autoSpaceDN w:val="0"/>
        <w:adjustRightInd w:val="0"/>
        <w:spacing w:after="0"/>
        <w:ind w:firstLine="720"/>
        <w:contextualSpacing/>
        <w:rPr>
          <w:rFonts w:ascii="Times New Roman" w:hAnsi="Times New Roman"/>
        </w:rPr>
      </w:pPr>
      <w:r w:rsidRPr="000B1614">
        <w:rPr>
          <w:rFonts w:ascii="Times New Roman" w:hAnsi="Times New Roman"/>
        </w:rPr>
        <w:t xml:space="preserve">Indeed, EPA has identified several sources of PFAS in landfills including PFAS-treated textiles, paper, and packaging materials, </w:t>
      </w:r>
      <w:r w:rsidR="005A3CD2">
        <w:rPr>
          <w:rFonts w:ascii="Times New Roman" w:hAnsi="Times New Roman"/>
        </w:rPr>
        <w:t xml:space="preserve">construction and demolition </w:t>
      </w:r>
      <w:r w:rsidRPr="000B1614">
        <w:rPr>
          <w:rFonts w:ascii="Times New Roman" w:hAnsi="Times New Roman"/>
        </w:rPr>
        <w:t>waste, and industrial waste from PFAS-related manufacturing processes.</w:t>
      </w:r>
      <w:r w:rsidRPr="000B1614">
        <w:rPr>
          <w:rFonts w:ascii="Times New Roman" w:hAnsi="Times New Roman"/>
          <w:vertAlign w:val="superscript"/>
        </w:rPr>
        <w:footnoteReference w:id="27"/>
      </w:r>
      <w:r w:rsidRPr="000B1614">
        <w:rPr>
          <w:rFonts w:ascii="Times New Roman" w:hAnsi="Times New Roman"/>
        </w:rPr>
        <w:t xml:space="preserve"> The agency also acknowledges that PFAS are detected in landfill leachate regardless of waste type or age and have been quantified in concentrations over 8,000 </w:t>
      </w:r>
      <w:r w:rsidR="008C4F2F">
        <w:rPr>
          <w:rFonts w:ascii="Times New Roman" w:hAnsi="Times New Roman"/>
        </w:rPr>
        <w:t>part per trillion (“ppt”)</w:t>
      </w:r>
      <w:r w:rsidRPr="000B1614">
        <w:rPr>
          <w:rFonts w:ascii="Times New Roman" w:hAnsi="Times New Roman"/>
        </w:rPr>
        <w:t>.</w:t>
      </w:r>
      <w:r w:rsidRPr="000B1614">
        <w:rPr>
          <w:rFonts w:ascii="Times New Roman" w:hAnsi="Times New Roman"/>
          <w:vertAlign w:val="superscript"/>
        </w:rPr>
        <w:footnoteReference w:id="28"/>
      </w:r>
      <w:r w:rsidRPr="000B1614">
        <w:rPr>
          <w:rFonts w:ascii="Times New Roman" w:hAnsi="Times New Roman"/>
        </w:rPr>
        <w:t xml:space="preserve"> </w:t>
      </w:r>
    </w:p>
    <w:p w14:paraId="600A5FD5" w14:textId="77777777" w:rsidR="000B1614" w:rsidRPr="000B1614" w:rsidRDefault="000B1614" w:rsidP="000B1614">
      <w:pPr>
        <w:autoSpaceDE w:val="0"/>
        <w:autoSpaceDN w:val="0"/>
        <w:adjustRightInd w:val="0"/>
        <w:spacing w:after="0"/>
        <w:ind w:firstLine="720"/>
        <w:contextualSpacing/>
        <w:rPr>
          <w:rFonts w:ascii="Times New Roman" w:hAnsi="Times New Roman"/>
        </w:rPr>
      </w:pPr>
    </w:p>
    <w:p w14:paraId="090B4BD1" w14:textId="3C3789F4" w:rsidR="000B1614" w:rsidRPr="000B1614" w:rsidRDefault="00EC1307" w:rsidP="00A60BDB">
      <w:pPr>
        <w:spacing w:after="0"/>
        <w:ind w:firstLine="720"/>
        <w:contextualSpacing/>
        <w:rPr>
          <w:rFonts w:ascii="Times New Roman" w:hAnsi="Times New Roman"/>
        </w:rPr>
      </w:pPr>
      <w:r>
        <w:rPr>
          <w:rFonts w:ascii="Times New Roman" w:hAnsi="Times New Roman"/>
        </w:rPr>
        <w:t>There is no doubt that o</w:t>
      </w:r>
      <w:r w:rsidR="000B1614" w:rsidRPr="000B1614">
        <w:rPr>
          <w:rFonts w:ascii="Times New Roman" w:hAnsi="Times New Roman"/>
          <w:bCs/>
        </w:rPr>
        <w:t xml:space="preserve">rganic chemicals, plastics and synthetic fibers facilities that </w:t>
      </w:r>
      <w:r w:rsidR="000B1614" w:rsidRPr="00C849D1">
        <w:rPr>
          <w:rFonts w:ascii="Times New Roman" w:hAnsi="Times New Roman"/>
          <w:bCs/>
          <w:i/>
        </w:rPr>
        <w:t>formulate</w:t>
      </w:r>
      <w:r w:rsidR="000B1614" w:rsidRPr="000B1614">
        <w:rPr>
          <w:rFonts w:ascii="Times New Roman" w:hAnsi="Times New Roman"/>
          <w:bCs/>
        </w:rPr>
        <w:t xml:space="preserve"> PFAS </w:t>
      </w:r>
      <w:r w:rsidR="000B1614" w:rsidRPr="000B1614">
        <w:rPr>
          <w:rFonts w:ascii="Times New Roman" w:hAnsi="Times New Roman"/>
        </w:rPr>
        <w:t xml:space="preserve">use and discharge PFAS. “EPA [has] verified that PFAS, including legacy long-chain PFAS and replacement PFAS, are present in wastewater discharges from PFAS </w:t>
      </w:r>
      <w:r w:rsidR="000B1614" w:rsidRPr="000B1614">
        <w:rPr>
          <w:rFonts w:ascii="Times New Roman" w:hAnsi="Times New Roman"/>
        </w:rPr>
        <w:lastRenderedPageBreak/>
        <w:t xml:space="preserve">manufacturers </w:t>
      </w:r>
      <w:r w:rsidR="000B1614" w:rsidRPr="000B1614">
        <w:rPr>
          <w:rFonts w:ascii="Times New Roman" w:hAnsi="Times New Roman"/>
          <w:i/>
        </w:rPr>
        <w:t>and PFAS formulators</w:t>
      </w:r>
      <w:r w:rsidR="000B1614" w:rsidRPr="000B1614">
        <w:rPr>
          <w:rFonts w:ascii="Times New Roman" w:hAnsi="Times New Roman"/>
        </w:rPr>
        <w:t xml:space="preserve"> to surface waters and </w:t>
      </w:r>
      <w:r w:rsidR="00C849D1">
        <w:rPr>
          <w:rFonts w:ascii="Times New Roman" w:hAnsi="Times New Roman"/>
        </w:rPr>
        <w:t>[publicly owned treatment works]</w:t>
      </w:r>
      <w:r w:rsidR="000B1614" w:rsidRPr="000B1614">
        <w:rPr>
          <w:rFonts w:ascii="Times New Roman" w:hAnsi="Times New Roman"/>
        </w:rPr>
        <w:t>.”</w:t>
      </w:r>
      <w:r w:rsidR="000B1614" w:rsidRPr="000B1614">
        <w:rPr>
          <w:rFonts w:ascii="Times New Roman" w:hAnsi="Times New Roman"/>
          <w:vertAlign w:val="superscript"/>
        </w:rPr>
        <w:footnoteReference w:id="29"/>
      </w:r>
      <w:r w:rsidR="000B1614" w:rsidRPr="000B1614">
        <w:rPr>
          <w:rFonts w:ascii="Times New Roman" w:hAnsi="Times New Roman"/>
        </w:rPr>
        <w:t xml:space="preserve"> The agency further acknowledges that “PFAS manufacturers </w:t>
      </w:r>
      <w:r w:rsidR="000B1614" w:rsidRPr="000B1614">
        <w:rPr>
          <w:rFonts w:ascii="Times New Roman" w:hAnsi="Times New Roman"/>
          <w:i/>
        </w:rPr>
        <w:t>and formulators</w:t>
      </w:r>
      <w:r w:rsidR="000B1614" w:rsidRPr="000B1614">
        <w:rPr>
          <w:rFonts w:ascii="Times New Roman" w:hAnsi="Times New Roman"/>
        </w:rPr>
        <w:t xml:space="preserve"> have few monitoring requirements, effluent limitations, or pretreatment standards for PFAS in their wastewater discharge permits and may continue to discharge PFAS to </w:t>
      </w:r>
      <w:r w:rsidR="00C849D1">
        <w:rPr>
          <w:rFonts w:ascii="Times New Roman" w:hAnsi="Times New Roman"/>
        </w:rPr>
        <w:t>[publicly owned treatment works]</w:t>
      </w:r>
      <w:r w:rsidR="000B1614" w:rsidRPr="000B1614">
        <w:rPr>
          <w:rFonts w:ascii="Times New Roman" w:hAnsi="Times New Roman"/>
        </w:rPr>
        <w:t xml:space="preserve"> or surface waters unless effective controls are in place.”</w:t>
      </w:r>
      <w:r w:rsidR="000B1614" w:rsidRPr="000B1614">
        <w:rPr>
          <w:rFonts w:ascii="Times New Roman" w:hAnsi="Times New Roman"/>
          <w:vertAlign w:val="superscript"/>
        </w:rPr>
        <w:footnoteReference w:id="30"/>
      </w:r>
      <w:r w:rsidR="002E22BA">
        <w:rPr>
          <w:rFonts w:ascii="Times New Roman" w:hAnsi="Times New Roman"/>
        </w:rPr>
        <w:t xml:space="preserve"> </w:t>
      </w:r>
    </w:p>
    <w:p w14:paraId="116857D0" w14:textId="77777777" w:rsidR="000B1614" w:rsidRPr="000B1614" w:rsidRDefault="000B1614" w:rsidP="000B1614">
      <w:pPr>
        <w:spacing w:after="0"/>
        <w:ind w:firstLine="720"/>
        <w:contextualSpacing/>
        <w:rPr>
          <w:rFonts w:ascii="Times New Roman" w:hAnsi="Times New Roman"/>
        </w:rPr>
      </w:pPr>
    </w:p>
    <w:p w14:paraId="6AFD7398" w14:textId="79337571" w:rsidR="000B1614" w:rsidRPr="000B1614" w:rsidRDefault="000B1614" w:rsidP="000B1614">
      <w:pPr>
        <w:spacing w:after="0"/>
        <w:ind w:firstLine="720"/>
        <w:contextualSpacing/>
        <w:rPr>
          <w:rFonts w:ascii="Times New Roman" w:hAnsi="Times New Roman"/>
        </w:rPr>
      </w:pPr>
      <w:r w:rsidRPr="000B1614">
        <w:rPr>
          <w:rFonts w:ascii="Times New Roman" w:hAnsi="Times New Roman"/>
        </w:rPr>
        <w:t xml:space="preserve">PFAS are also widely used in the metal finishing and plating industry, and many plating facilities other than those working with chrome have been found to be sources of PFAS contamination into groundwater and surface waters. The plating industry uses PFAS for “corrosion prevention, mechanical wear reduction, aesthetic enhancement,” and as a “surfactant, wetting agent/fume suppressant for chrome, </w:t>
      </w:r>
      <w:r w:rsidRPr="000B1614">
        <w:rPr>
          <w:rFonts w:ascii="Times New Roman" w:hAnsi="Times New Roman"/>
          <w:i/>
        </w:rPr>
        <w:t>copper, nickel and tin</w:t>
      </w:r>
      <w:r w:rsidRPr="000B1614">
        <w:rPr>
          <w:rFonts w:ascii="Times New Roman" w:hAnsi="Times New Roman"/>
        </w:rPr>
        <w:t xml:space="preserve"> electroplating, and post- plating cleaner.”</w:t>
      </w:r>
      <w:r w:rsidRPr="000B1614">
        <w:rPr>
          <w:rFonts w:ascii="Times New Roman" w:hAnsi="Times New Roman"/>
          <w:vertAlign w:val="superscript"/>
        </w:rPr>
        <w:footnoteReference w:id="31"/>
      </w:r>
      <w:r w:rsidRPr="000B1614">
        <w:rPr>
          <w:rFonts w:ascii="Times New Roman" w:hAnsi="Times New Roman"/>
        </w:rPr>
        <w:t xml:space="preserve"> Because PFAS is known to be </w:t>
      </w:r>
      <w:r w:rsidR="00C849D1">
        <w:rPr>
          <w:rFonts w:ascii="Times New Roman" w:hAnsi="Times New Roman"/>
        </w:rPr>
        <w:t xml:space="preserve">widely </w:t>
      </w:r>
      <w:r w:rsidRPr="000B1614">
        <w:rPr>
          <w:rFonts w:ascii="Times New Roman" w:hAnsi="Times New Roman"/>
        </w:rPr>
        <w:t>used outside the chrome plating context, EPA should extend its metal finishing effluent limitation</w:t>
      </w:r>
      <w:r w:rsidR="00C849D1">
        <w:rPr>
          <w:rFonts w:ascii="Times New Roman" w:hAnsi="Times New Roman"/>
        </w:rPr>
        <w:t>s</w:t>
      </w:r>
      <w:r w:rsidRPr="000B1614">
        <w:rPr>
          <w:rFonts w:ascii="Times New Roman" w:hAnsi="Times New Roman"/>
        </w:rPr>
        <w:t xml:space="preserve"> guidelines to cover </w:t>
      </w:r>
      <w:r w:rsidRPr="000B1614">
        <w:rPr>
          <w:rFonts w:ascii="Times New Roman" w:hAnsi="Times New Roman"/>
          <w:i/>
        </w:rPr>
        <w:t>all</w:t>
      </w:r>
      <w:r w:rsidRPr="000B1614">
        <w:rPr>
          <w:rFonts w:ascii="Times New Roman" w:hAnsi="Times New Roman"/>
        </w:rPr>
        <w:t xml:space="preserve"> forms of metal finishing.</w:t>
      </w:r>
    </w:p>
    <w:p w14:paraId="18486E6E" w14:textId="77777777" w:rsidR="000B1614" w:rsidRPr="000B1614" w:rsidRDefault="000B1614" w:rsidP="000B1614">
      <w:pPr>
        <w:spacing w:after="0"/>
        <w:contextualSpacing/>
        <w:rPr>
          <w:rFonts w:ascii="Times New Roman" w:hAnsi="Times New Roman"/>
          <w:highlight w:val="magenta"/>
        </w:rPr>
      </w:pPr>
    </w:p>
    <w:p w14:paraId="2DC12E21" w14:textId="79F51862" w:rsidR="000B1614" w:rsidRPr="000B1614" w:rsidRDefault="000B1614" w:rsidP="000B1614">
      <w:pPr>
        <w:autoSpaceDE w:val="0"/>
        <w:autoSpaceDN w:val="0"/>
        <w:adjustRightInd w:val="0"/>
        <w:spacing w:after="0"/>
        <w:ind w:firstLine="720"/>
        <w:contextualSpacing/>
        <w:rPr>
          <w:rFonts w:ascii="Times New Roman" w:hAnsi="Times New Roman"/>
        </w:rPr>
      </w:pPr>
      <w:r w:rsidRPr="000B1614">
        <w:rPr>
          <w:rFonts w:ascii="Times New Roman" w:hAnsi="Times New Roman"/>
          <w:color w:val="000000"/>
        </w:rPr>
        <w:t>EPA itself recognizes that PFAS, including legacy and newer PFAS, are present in wastewater discharges from pulp, paper, and paperboard facilities;</w:t>
      </w:r>
      <w:r w:rsidRPr="000B1614">
        <w:rPr>
          <w:rFonts w:ascii="Times New Roman" w:hAnsi="Times New Roman"/>
          <w:color w:val="000000"/>
          <w:vertAlign w:val="superscript"/>
        </w:rPr>
        <w:footnoteReference w:id="32"/>
      </w:r>
      <w:r w:rsidRPr="000B1614">
        <w:rPr>
          <w:rFonts w:ascii="Times New Roman" w:hAnsi="Times New Roman"/>
          <w:color w:val="000000"/>
        </w:rPr>
        <w:t xml:space="preserve"> </w:t>
      </w:r>
      <w:r w:rsidRPr="000B1614">
        <w:rPr>
          <w:rFonts w:ascii="Times New Roman" w:hAnsi="Times New Roman"/>
        </w:rPr>
        <w:t>are widely used in the textile and carpet industry, and are present in the associated wastewater;</w:t>
      </w:r>
      <w:r w:rsidRPr="000B1614">
        <w:rPr>
          <w:rFonts w:ascii="Times New Roman" w:hAnsi="Times New Roman"/>
          <w:vertAlign w:val="superscript"/>
        </w:rPr>
        <w:footnoteReference w:id="33"/>
      </w:r>
      <w:r w:rsidRPr="000B1614">
        <w:rPr>
          <w:rFonts w:ascii="Times New Roman" w:hAnsi="Times New Roman"/>
        </w:rPr>
        <w:t xml:space="preserve"> and </w:t>
      </w:r>
      <w:r w:rsidR="00C849D1">
        <w:rPr>
          <w:rFonts w:ascii="Times New Roman" w:hAnsi="Times New Roman"/>
        </w:rPr>
        <w:t xml:space="preserve">are regularly discharged in the wastewater from </w:t>
      </w:r>
      <w:r w:rsidRPr="000B1614">
        <w:rPr>
          <w:rFonts w:ascii="Times New Roman" w:hAnsi="Times New Roman"/>
        </w:rPr>
        <w:t>commercial airports.</w:t>
      </w:r>
      <w:r w:rsidRPr="000B1614">
        <w:rPr>
          <w:rFonts w:ascii="Times New Roman" w:hAnsi="Times New Roman"/>
          <w:vertAlign w:val="superscript"/>
        </w:rPr>
        <w:footnoteReference w:id="34"/>
      </w:r>
      <w:r w:rsidRPr="000B1614">
        <w:rPr>
          <w:rFonts w:ascii="Times New Roman" w:hAnsi="Times New Roman"/>
        </w:rPr>
        <w:t xml:space="preserve"> </w:t>
      </w:r>
      <w:r w:rsidR="00C849D1">
        <w:rPr>
          <w:rFonts w:ascii="Times New Roman" w:hAnsi="Times New Roman"/>
        </w:rPr>
        <w:t>That</w:t>
      </w:r>
      <w:r w:rsidRPr="000B1614">
        <w:rPr>
          <w:rFonts w:ascii="Times New Roman" w:hAnsi="Times New Roman"/>
        </w:rPr>
        <w:t xml:space="preserve"> industry has declined to cooperate</w:t>
      </w:r>
      <w:r w:rsidR="00C849D1">
        <w:rPr>
          <w:rFonts w:ascii="Times New Roman" w:hAnsi="Times New Roman"/>
        </w:rPr>
        <w:t xml:space="preserve"> in providing information on their P</w:t>
      </w:r>
      <w:r w:rsidR="005A1125">
        <w:rPr>
          <w:rFonts w:ascii="Times New Roman" w:hAnsi="Times New Roman"/>
        </w:rPr>
        <w:t>F</w:t>
      </w:r>
      <w:r w:rsidR="00C849D1">
        <w:rPr>
          <w:rFonts w:ascii="Times New Roman" w:hAnsi="Times New Roman"/>
        </w:rPr>
        <w:t>AS discharges</w:t>
      </w:r>
      <w:r w:rsidRPr="000B1614">
        <w:rPr>
          <w:rFonts w:ascii="Times New Roman" w:hAnsi="Times New Roman"/>
          <w:vertAlign w:val="superscript"/>
        </w:rPr>
        <w:footnoteReference w:id="35"/>
      </w:r>
      <w:r w:rsidRPr="000B1614">
        <w:rPr>
          <w:rFonts w:ascii="Times New Roman" w:hAnsi="Times New Roman"/>
        </w:rPr>
        <w:t xml:space="preserve"> cannot excuse EPA’s failure to prevent pollution from these and other known sources.</w:t>
      </w:r>
      <w:r w:rsidRPr="000B1614">
        <w:rPr>
          <w:rFonts w:ascii="Times New Roman" w:hAnsi="Times New Roman"/>
          <w:vertAlign w:val="superscript"/>
        </w:rPr>
        <w:footnoteReference w:id="36"/>
      </w:r>
      <w:r w:rsidRPr="000B1614">
        <w:rPr>
          <w:rFonts w:ascii="Times New Roman" w:hAnsi="Times New Roman"/>
        </w:rPr>
        <w:t xml:space="preserve"> </w:t>
      </w:r>
    </w:p>
    <w:p w14:paraId="67137C5B" w14:textId="77777777" w:rsidR="000B1614" w:rsidRPr="000B1614" w:rsidRDefault="000B1614" w:rsidP="000B1614">
      <w:pPr>
        <w:autoSpaceDE w:val="0"/>
        <w:autoSpaceDN w:val="0"/>
        <w:adjustRightInd w:val="0"/>
        <w:spacing w:after="0"/>
        <w:ind w:firstLine="720"/>
        <w:contextualSpacing/>
        <w:rPr>
          <w:rFonts w:ascii="Times New Roman" w:hAnsi="Times New Roman"/>
        </w:rPr>
      </w:pPr>
    </w:p>
    <w:p w14:paraId="71969D20" w14:textId="4D07BBF7" w:rsidR="000B1614" w:rsidRPr="000B1614" w:rsidRDefault="000B1614" w:rsidP="00DD18EB">
      <w:pPr>
        <w:autoSpaceDE w:val="0"/>
        <w:autoSpaceDN w:val="0"/>
        <w:adjustRightInd w:val="0"/>
        <w:spacing w:after="0"/>
        <w:ind w:firstLine="720"/>
        <w:contextualSpacing/>
        <w:rPr>
          <w:rFonts w:ascii="Times New Roman" w:hAnsi="Times New Roman"/>
          <w:iCs/>
        </w:rPr>
      </w:pPr>
      <w:r w:rsidRPr="000B1614">
        <w:rPr>
          <w:rFonts w:ascii="Times New Roman" w:hAnsi="Times New Roman"/>
        </w:rPr>
        <w:t xml:space="preserve">EPA has ample information to promulgate effluent limitations guidelines and pretreatment standards for the </w:t>
      </w:r>
      <w:r w:rsidR="00C849D1">
        <w:rPr>
          <w:rFonts w:ascii="Times New Roman" w:hAnsi="Times New Roman"/>
        </w:rPr>
        <w:t xml:space="preserve">industrial </w:t>
      </w:r>
      <w:r w:rsidRPr="000B1614">
        <w:rPr>
          <w:rFonts w:ascii="Times New Roman" w:hAnsi="Times New Roman"/>
        </w:rPr>
        <w:t xml:space="preserve">point source categories that discharge PFAS. North </w:t>
      </w:r>
      <w:r w:rsidRPr="000B1614">
        <w:rPr>
          <w:rFonts w:ascii="Times New Roman" w:hAnsi="Times New Roman"/>
        </w:rPr>
        <w:lastRenderedPageBreak/>
        <w:t>Carolina’s Chemours’ experience</w:t>
      </w:r>
      <w:r w:rsidR="00C849D1" w:rsidRPr="000B1614">
        <w:rPr>
          <w:rFonts w:ascii="Times New Roman" w:hAnsi="Times New Roman"/>
          <w:vertAlign w:val="superscript"/>
        </w:rPr>
        <w:footnoteReference w:id="37"/>
      </w:r>
      <w:r w:rsidR="00C849D1" w:rsidRPr="000B1614">
        <w:rPr>
          <w:rFonts w:ascii="Times New Roman" w:hAnsi="Times New Roman"/>
        </w:rPr>
        <w:t xml:space="preserve"> </w:t>
      </w:r>
      <w:r w:rsidRPr="000B1614">
        <w:rPr>
          <w:rFonts w:ascii="Times New Roman" w:hAnsi="Times New Roman"/>
        </w:rPr>
        <w:t>demonstrates that there are available and economically achievable technologies that can remove PFAS so that it is not discharged into our rivers and streams.</w:t>
      </w:r>
      <w:r w:rsidR="005A1125">
        <w:rPr>
          <w:rFonts w:ascii="Times New Roman" w:hAnsi="Times New Roman"/>
        </w:rPr>
        <w:t xml:space="preserve"> Critically, these technologies are neither complex nor industry</w:t>
      </w:r>
      <w:r w:rsidR="00BA346F">
        <w:rPr>
          <w:rFonts w:ascii="Times New Roman" w:hAnsi="Times New Roman"/>
        </w:rPr>
        <w:t>-</w:t>
      </w:r>
      <w:r w:rsidR="005A1125">
        <w:rPr>
          <w:rFonts w:ascii="Times New Roman" w:hAnsi="Times New Roman"/>
        </w:rPr>
        <w:t>specific.</w:t>
      </w:r>
      <w:r w:rsidRPr="000B1614">
        <w:rPr>
          <w:rFonts w:ascii="Times New Roman" w:hAnsi="Times New Roman"/>
        </w:rPr>
        <w:t xml:space="preserve"> As part of the cleanup at Chemours’ Fayetteville Works facility, a g</w:t>
      </w:r>
      <w:r w:rsidRPr="000B1614">
        <w:rPr>
          <w:rFonts w:ascii="Times New Roman" w:eastAsia="Calibri" w:hAnsi="Times New Roman"/>
        </w:rPr>
        <w:t xml:space="preserve">ranular activated carbon treatment system has been used to reduce PFAS as high as 345,000 ppt from </w:t>
      </w:r>
      <w:r w:rsidRPr="000B1614">
        <w:rPr>
          <w:rFonts w:ascii="Times New Roman" w:hAnsi="Times New Roman"/>
        </w:rPr>
        <w:t>a creek contaminated by groundwater beneath the facility to nearly nondetectable concentrations.</w:t>
      </w:r>
      <w:r w:rsidRPr="000B1614">
        <w:rPr>
          <w:rFonts w:ascii="Times New Roman" w:hAnsi="Times New Roman"/>
          <w:vertAlign w:val="superscript"/>
        </w:rPr>
        <w:footnoteReference w:id="38"/>
      </w:r>
      <w:r w:rsidRPr="000B1614">
        <w:rPr>
          <w:rFonts w:ascii="Times New Roman" w:hAnsi="Times New Roman"/>
        </w:rPr>
        <w:t xml:space="preserve"> Separately, a reverse osmosis treatment unit, coupled with granulated activated carbon and ion exchange, was also shown in pilot testing to reduce individual PFAS concentrations as high as 10,510,000 ppt and 5,886,000 ppt to at most 35 ppt, and mostly nondetectable levels.</w:t>
      </w:r>
      <w:r w:rsidRPr="000B1614">
        <w:rPr>
          <w:rFonts w:ascii="Times New Roman" w:hAnsi="Times New Roman"/>
          <w:vertAlign w:val="superscript"/>
        </w:rPr>
        <w:footnoteReference w:id="39"/>
      </w:r>
      <w:r w:rsidR="002E22BA">
        <w:rPr>
          <w:rFonts w:ascii="Times New Roman" w:hAnsi="Times New Roman"/>
        </w:rPr>
        <w:t xml:space="preserve"> </w:t>
      </w:r>
    </w:p>
    <w:p w14:paraId="3A16CE4F" w14:textId="77777777" w:rsidR="000B1614" w:rsidRPr="000B1614" w:rsidRDefault="000B1614" w:rsidP="000B1614">
      <w:pPr>
        <w:autoSpaceDE w:val="0"/>
        <w:autoSpaceDN w:val="0"/>
        <w:adjustRightInd w:val="0"/>
        <w:spacing w:after="0"/>
        <w:ind w:firstLine="720"/>
        <w:contextualSpacing/>
        <w:rPr>
          <w:rFonts w:ascii="Times New Roman" w:hAnsi="Times New Roman"/>
        </w:rPr>
      </w:pPr>
    </w:p>
    <w:p w14:paraId="17F585F1" w14:textId="6A278D82" w:rsidR="000B1614" w:rsidRPr="000B1614" w:rsidRDefault="000B1614" w:rsidP="000B1614">
      <w:pPr>
        <w:autoSpaceDE w:val="0"/>
        <w:autoSpaceDN w:val="0"/>
        <w:adjustRightInd w:val="0"/>
        <w:spacing w:after="0"/>
        <w:ind w:firstLine="720"/>
        <w:contextualSpacing/>
        <w:rPr>
          <w:rFonts w:ascii="Times New Roman" w:hAnsi="Times New Roman"/>
          <w:color w:val="000000"/>
        </w:rPr>
      </w:pPr>
      <w:r w:rsidRPr="000B1614">
        <w:rPr>
          <w:rFonts w:ascii="Times New Roman" w:hAnsi="Times New Roman"/>
        </w:rPr>
        <w:t xml:space="preserve">EPA should promptly initiate rulemaking(s) to adopt effluent limitations guidelines and pretreatment standards for industrial categories that are responsible for contaminating our communities </w:t>
      </w:r>
      <w:r w:rsidR="00C849D1">
        <w:rPr>
          <w:rFonts w:ascii="Times New Roman" w:hAnsi="Times New Roman"/>
        </w:rPr>
        <w:t xml:space="preserve">and environment </w:t>
      </w:r>
      <w:r w:rsidRPr="000B1614">
        <w:rPr>
          <w:rFonts w:ascii="Times New Roman" w:hAnsi="Times New Roman"/>
        </w:rPr>
        <w:t>with PFAS—incorporating technologies such as granulated activated carbon and reverse osmosis that have been proven at Chemours’ Fayetteville Works Facility and elsewhere</w:t>
      </w:r>
      <w:r w:rsidRPr="000B1614">
        <w:rPr>
          <w:rFonts w:ascii="Times New Roman" w:hAnsi="Times New Roman"/>
          <w:vertAlign w:val="superscript"/>
        </w:rPr>
        <w:footnoteReference w:id="40"/>
      </w:r>
      <w:r w:rsidRPr="000B1614">
        <w:rPr>
          <w:rFonts w:ascii="Times New Roman" w:hAnsi="Times New Roman"/>
        </w:rPr>
        <w:t xml:space="preserve"> </w:t>
      </w:r>
      <w:r w:rsidRPr="000B1614">
        <w:rPr>
          <w:rFonts w:ascii="Times New Roman" w:hAnsi="Times New Roman"/>
          <w:color w:val="1B1B1B"/>
        </w:rPr>
        <w:t>to nearly eliminate PFAS discharges.</w:t>
      </w:r>
    </w:p>
    <w:p w14:paraId="41202ED7" w14:textId="77777777" w:rsidR="000B1614" w:rsidRPr="000B1614" w:rsidRDefault="000B1614" w:rsidP="000B1614">
      <w:pPr>
        <w:autoSpaceDE w:val="0"/>
        <w:autoSpaceDN w:val="0"/>
        <w:adjustRightInd w:val="0"/>
        <w:spacing w:after="0"/>
        <w:ind w:firstLine="720"/>
        <w:contextualSpacing/>
        <w:rPr>
          <w:color w:val="000000"/>
          <w:sz w:val="23"/>
          <w:szCs w:val="23"/>
        </w:rPr>
      </w:pPr>
    </w:p>
    <w:p w14:paraId="0AB1C21B" w14:textId="77777777" w:rsidR="000B1614" w:rsidRPr="000B1614" w:rsidRDefault="000B1614" w:rsidP="000B1614">
      <w:pPr>
        <w:numPr>
          <w:ilvl w:val="0"/>
          <w:numId w:val="15"/>
        </w:numPr>
        <w:spacing w:after="0"/>
        <w:contextualSpacing/>
        <w:outlineLvl w:val="0"/>
        <w:rPr>
          <w:rFonts w:ascii="Times New Roman" w:eastAsiaTheme="minorHAnsi" w:hAnsi="Times New Roman"/>
          <w:b/>
          <w:bCs/>
        </w:rPr>
      </w:pPr>
      <w:r w:rsidRPr="000B1614">
        <w:rPr>
          <w:rFonts w:ascii="Times New Roman" w:eastAsiaTheme="minorHAnsi" w:hAnsi="Times New Roman"/>
          <w:b/>
          <w:bCs/>
        </w:rPr>
        <w:t>EPA must also push state agencies to incorporate control technology-based limits into state-issued permits.</w:t>
      </w:r>
      <w:r w:rsidRPr="000B1614">
        <w:rPr>
          <w:rFonts w:ascii="Times New Roman" w:eastAsiaTheme="minorHAnsi" w:hAnsi="Times New Roman"/>
          <w:b/>
          <w:bCs/>
        </w:rPr>
        <w:br/>
      </w:r>
    </w:p>
    <w:p w14:paraId="60702AAC" w14:textId="4DB40F80" w:rsidR="000B1614" w:rsidRPr="000B1614" w:rsidRDefault="000B1614" w:rsidP="000B1614">
      <w:pPr>
        <w:autoSpaceDE w:val="0"/>
        <w:autoSpaceDN w:val="0"/>
        <w:adjustRightInd w:val="0"/>
        <w:spacing w:after="0"/>
        <w:ind w:firstLine="720"/>
        <w:contextualSpacing/>
        <w:rPr>
          <w:rFonts w:ascii="Times New Roman" w:hAnsi="Times New Roman"/>
        </w:rPr>
      </w:pPr>
      <w:r w:rsidRPr="000B1614">
        <w:rPr>
          <w:rFonts w:ascii="Times New Roman" w:hAnsi="Times New Roman"/>
        </w:rPr>
        <w:t>While EPA prepares nationwide effluent limitation</w:t>
      </w:r>
      <w:r w:rsidR="00C849D1">
        <w:rPr>
          <w:rFonts w:ascii="Times New Roman" w:hAnsi="Times New Roman"/>
        </w:rPr>
        <w:t>s</w:t>
      </w:r>
      <w:r w:rsidRPr="000B1614">
        <w:rPr>
          <w:rFonts w:ascii="Times New Roman" w:hAnsi="Times New Roman"/>
        </w:rPr>
        <w:t xml:space="preserve"> guidelines</w:t>
      </w:r>
      <w:r w:rsidR="00927DCE">
        <w:rPr>
          <w:rFonts w:ascii="Times New Roman" w:hAnsi="Times New Roman"/>
        </w:rPr>
        <w:t>,</w:t>
      </w:r>
      <w:r w:rsidRPr="000B1614">
        <w:rPr>
          <w:rFonts w:ascii="Times New Roman" w:hAnsi="Times New Roman"/>
        </w:rPr>
        <w:t xml:space="preserve"> EPA should require state agencies to incorporate control technology-based limits into state-issued permits through case-by-case analyses, as required by the Clean Water Act,</w:t>
      </w:r>
      <w:r w:rsidRPr="000B1614">
        <w:rPr>
          <w:rFonts w:ascii="Times New Roman" w:hAnsi="Times New Roman"/>
          <w:vertAlign w:val="superscript"/>
        </w:rPr>
        <w:footnoteReference w:id="41"/>
      </w:r>
      <w:r w:rsidRPr="000B1614">
        <w:rPr>
          <w:rFonts w:ascii="Times New Roman" w:hAnsi="Times New Roman"/>
        </w:rPr>
        <w:t xml:space="preserve"> and </w:t>
      </w:r>
      <w:r w:rsidR="00C849D1">
        <w:rPr>
          <w:rFonts w:ascii="Times New Roman" w:hAnsi="Times New Roman"/>
        </w:rPr>
        <w:t xml:space="preserve">EPA should </w:t>
      </w:r>
      <w:r w:rsidRPr="000B1614">
        <w:rPr>
          <w:rFonts w:ascii="Times New Roman" w:hAnsi="Times New Roman"/>
        </w:rPr>
        <w:t xml:space="preserve">provide guidance to states for conducting these analyses. </w:t>
      </w:r>
    </w:p>
    <w:p w14:paraId="4A21F069" w14:textId="77777777" w:rsidR="000B1614" w:rsidRPr="000B1614" w:rsidRDefault="000B1614" w:rsidP="000B1614">
      <w:pPr>
        <w:autoSpaceDE w:val="0"/>
        <w:autoSpaceDN w:val="0"/>
        <w:adjustRightInd w:val="0"/>
        <w:spacing w:after="0"/>
        <w:ind w:firstLine="720"/>
        <w:contextualSpacing/>
        <w:rPr>
          <w:rFonts w:ascii="Times New Roman" w:hAnsi="Times New Roman"/>
        </w:rPr>
      </w:pPr>
    </w:p>
    <w:p w14:paraId="1310C384" w14:textId="597F28DA" w:rsidR="000B1614" w:rsidRPr="000B1614" w:rsidRDefault="000B1614" w:rsidP="000B1614">
      <w:pPr>
        <w:spacing w:after="0"/>
        <w:ind w:firstLine="720"/>
        <w:rPr>
          <w:rFonts w:ascii="Times New Roman" w:hAnsi="Times New Roman"/>
        </w:rPr>
      </w:pPr>
      <w:r w:rsidRPr="000B1614">
        <w:rPr>
          <w:rFonts w:ascii="Times New Roman" w:hAnsi="Times New Roman"/>
        </w:rPr>
        <w:t xml:space="preserve">Technology-based effluent limits are “the minimum level of control that </w:t>
      </w:r>
      <w:r w:rsidRPr="000B1614">
        <w:rPr>
          <w:rFonts w:ascii="Times New Roman" w:hAnsi="Times New Roman"/>
          <w:i/>
        </w:rPr>
        <w:t xml:space="preserve">must be imposed </w:t>
      </w:r>
      <w:r w:rsidRPr="000B1614">
        <w:rPr>
          <w:rFonts w:ascii="Times New Roman" w:hAnsi="Times New Roman"/>
        </w:rPr>
        <w:t>in a permit.”</w:t>
      </w:r>
      <w:r w:rsidRPr="000B1614">
        <w:rPr>
          <w:rFonts w:ascii="Times New Roman" w:hAnsi="Times New Roman"/>
          <w:vertAlign w:val="superscript"/>
        </w:rPr>
        <w:footnoteReference w:id="42"/>
      </w:r>
      <w:r w:rsidRPr="000B1614">
        <w:rPr>
          <w:rFonts w:ascii="Times New Roman" w:hAnsi="Times New Roman"/>
        </w:rPr>
        <w:t xml:space="preserve"> These limits “are developed independently of the potential impact of a discharge on the receiving water, which is addressed through water quality standards and water quality-based effluent limitations.”</w:t>
      </w:r>
      <w:r w:rsidRPr="000B1614">
        <w:rPr>
          <w:rFonts w:ascii="Times New Roman" w:hAnsi="Times New Roman"/>
          <w:vertAlign w:val="superscript"/>
        </w:rPr>
        <w:footnoteReference w:id="43"/>
      </w:r>
      <w:r w:rsidRPr="000B1614">
        <w:rPr>
          <w:rFonts w:ascii="Times New Roman" w:hAnsi="Times New Roman"/>
        </w:rPr>
        <w:t xml:space="preserve"> As EPA has recognized, “technology-based limits aim to prevent pollution by requiring polluters to install and implement various forms of technology designed to reduce the pollution discharged into the nation’s waters.”</w:t>
      </w:r>
      <w:r w:rsidRPr="000B1614">
        <w:rPr>
          <w:rFonts w:ascii="Times New Roman" w:hAnsi="Times New Roman"/>
          <w:vertAlign w:val="superscript"/>
        </w:rPr>
        <w:footnoteReference w:id="44"/>
      </w:r>
      <w:r w:rsidRPr="000B1614">
        <w:rPr>
          <w:rFonts w:ascii="Times New Roman" w:hAnsi="Times New Roman"/>
        </w:rPr>
        <w:t xml:space="preserve"> When EPA has not issued a national </w:t>
      </w:r>
      <w:r w:rsidRPr="000B1614">
        <w:rPr>
          <w:rFonts w:ascii="Times New Roman" w:hAnsi="Times New Roman"/>
        </w:rPr>
        <w:lastRenderedPageBreak/>
        <w:t>effluent limitation guideline for a particular industry,</w:t>
      </w:r>
      <w:r w:rsidRPr="000B1614">
        <w:rPr>
          <w:rFonts w:ascii="Times New Roman" w:hAnsi="Times New Roman"/>
          <w:vertAlign w:val="superscript"/>
        </w:rPr>
        <w:footnoteReference w:id="45"/>
      </w:r>
      <w:r w:rsidRPr="000B1614">
        <w:rPr>
          <w:rFonts w:ascii="Times New Roman" w:hAnsi="Times New Roman"/>
        </w:rPr>
        <w:t xml:space="preserve"> permitting agencies must implement technology-based effluent limits on a case-by-case basis using their “best professional judgment.”</w:t>
      </w:r>
      <w:r w:rsidRPr="000B1614">
        <w:rPr>
          <w:rFonts w:ascii="Times New Roman" w:hAnsi="Times New Roman"/>
          <w:vertAlign w:val="superscript"/>
        </w:rPr>
        <w:footnoteReference w:id="46"/>
      </w:r>
      <w:r w:rsidRPr="000B1614">
        <w:rPr>
          <w:rFonts w:ascii="Times New Roman" w:hAnsi="Times New Roman"/>
        </w:rPr>
        <w:t xml:space="preserve"> </w:t>
      </w:r>
    </w:p>
    <w:p w14:paraId="05294A7E" w14:textId="77777777" w:rsidR="000B1614" w:rsidRPr="000B1614" w:rsidRDefault="000B1614" w:rsidP="000B1614">
      <w:pPr>
        <w:spacing w:after="0"/>
        <w:ind w:firstLine="720"/>
        <w:rPr>
          <w:rFonts w:ascii="Times New Roman" w:hAnsi="Times New Roman"/>
        </w:rPr>
      </w:pPr>
    </w:p>
    <w:p w14:paraId="1C1B6558" w14:textId="658EC41C" w:rsidR="000B1614" w:rsidRPr="000B1614" w:rsidRDefault="000B1614" w:rsidP="000B1614">
      <w:pPr>
        <w:spacing w:after="240"/>
        <w:ind w:firstLine="720"/>
        <w:rPr>
          <w:rFonts w:ascii="Times New Roman" w:hAnsi="Times New Roman"/>
          <w:iCs/>
        </w:rPr>
      </w:pPr>
      <w:r w:rsidRPr="000B1614">
        <w:rPr>
          <w:rFonts w:ascii="Times New Roman" w:hAnsi="Times New Roman"/>
          <w:iCs/>
        </w:rPr>
        <w:t xml:space="preserve">In the absence of applicable effluent </w:t>
      </w:r>
      <w:r w:rsidR="00C849D1" w:rsidRPr="000B1614">
        <w:rPr>
          <w:rFonts w:ascii="Times New Roman" w:hAnsi="Times New Roman"/>
          <w:iCs/>
        </w:rPr>
        <w:t xml:space="preserve">limitations </w:t>
      </w:r>
      <w:r w:rsidRPr="000B1614">
        <w:rPr>
          <w:rFonts w:ascii="Times New Roman" w:hAnsi="Times New Roman"/>
          <w:iCs/>
        </w:rPr>
        <w:t>guideline</w:t>
      </w:r>
      <w:r w:rsidR="00C849D1">
        <w:rPr>
          <w:rFonts w:ascii="Times New Roman" w:hAnsi="Times New Roman"/>
          <w:iCs/>
        </w:rPr>
        <w:t>s</w:t>
      </w:r>
      <w:r w:rsidRPr="000B1614">
        <w:rPr>
          <w:rFonts w:ascii="Times New Roman" w:hAnsi="Times New Roman"/>
          <w:iCs/>
        </w:rPr>
        <w:t xml:space="preserve">, technology-based effluent limitations are the only way to protect the public from PFAS; they are also what the Clean Water Act requires. </w:t>
      </w:r>
      <w:r w:rsidRPr="000B1614">
        <w:rPr>
          <w:rFonts w:ascii="Times New Roman" w:hAnsi="Times New Roman"/>
        </w:rPr>
        <w:t xml:space="preserve">The technology that Chemours has applied to nearly eliminate PFAS discharges can be used in case-by-case technology-based effluent limit determinations to </w:t>
      </w:r>
      <w:r w:rsidR="00C849D1">
        <w:rPr>
          <w:rFonts w:ascii="Times New Roman" w:hAnsi="Times New Roman"/>
        </w:rPr>
        <w:t>keep</w:t>
      </w:r>
      <w:r w:rsidRPr="000B1614">
        <w:rPr>
          <w:rFonts w:ascii="Times New Roman" w:hAnsi="Times New Roman"/>
        </w:rPr>
        <w:t xml:space="preserve"> </w:t>
      </w:r>
      <w:r w:rsidR="00C849D1">
        <w:rPr>
          <w:rFonts w:ascii="Times New Roman" w:hAnsi="Times New Roman"/>
        </w:rPr>
        <w:t xml:space="preserve">more PFAS from entering </w:t>
      </w:r>
      <w:r w:rsidRPr="000B1614">
        <w:rPr>
          <w:rFonts w:ascii="Times New Roman" w:hAnsi="Times New Roman"/>
        </w:rPr>
        <w:t xml:space="preserve">rivers </w:t>
      </w:r>
      <w:r w:rsidR="00C849D1">
        <w:rPr>
          <w:rFonts w:ascii="Times New Roman" w:hAnsi="Times New Roman"/>
        </w:rPr>
        <w:t xml:space="preserve">and drinking water sources </w:t>
      </w:r>
      <w:r w:rsidRPr="000B1614">
        <w:rPr>
          <w:rFonts w:ascii="Times New Roman" w:hAnsi="Times New Roman"/>
        </w:rPr>
        <w:t>across the country while EPA prepares nationwide effluent limitation guidelines. EPA should conf</w:t>
      </w:r>
      <w:r w:rsidR="00C849D1">
        <w:rPr>
          <w:rFonts w:ascii="Times New Roman" w:hAnsi="Times New Roman"/>
        </w:rPr>
        <w:t>i</w:t>
      </w:r>
      <w:r w:rsidRPr="000B1614">
        <w:rPr>
          <w:rFonts w:ascii="Times New Roman" w:hAnsi="Times New Roman"/>
        </w:rPr>
        <w:t xml:space="preserve">rm that </w:t>
      </w:r>
      <w:r w:rsidRPr="000B1614">
        <w:rPr>
          <w:rFonts w:ascii="Times New Roman" w:hAnsi="Times New Roman"/>
          <w:iCs/>
        </w:rPr>
        <w:t xml:space="preserve">technology-based effluent limitations must be used to control PFAS </w:t>
      </w:r>
      <w:r w:rsidR="00C849D1">
        <w:rPr>
          <w:rFonts w:ascii="Times New Roman" w:hAnsi="Times New Roman"/>
          <w:iCs/>
        </w:rPr>
        <w:t xml:space="preserve">in </w:t>
      </w:r>
      <w:r w:rsidR="0075413B">
        <w:rPr>
          <w:rFonts w:ascii="Times New Roman" w:hAnsi="Times New Roman"/>
          <w:iCs/>
        </w:rPr>
        <w:t xml:space="preserve">permits issued </w:t>
      </w:r>
      <w:r w:rsidRPr="000B1614">
        <w:rPr>
          <w:rFonts w:ascii="Times New Roman" w:hAnsi="Times New Roman"/>
        </w:rPr>
        <w:t>across the country.</w:t>
      </w:r>
    </w:p>
    <w:p w14:paraId="620BA2D4" w14:textId="77777777" w:rsidR="000B1614" w:rsidRPr="000B1614" w:rsidRDefault="000B1614" w:rsidP="000B1614">
      <w:pPr>
        <w:numPr>
          <w:ilvl w:val="0"/>
          <w:numId w:val="15"/>
        </w:numPr>
        <w:spacing w:after="0"/>
        <w:contextualSpacing/>
        <w:outlineLvl w:val="0"/>
        <w:rPr>
          <w:rFonts w:ascii="Times New Roman" w:eastAsiaTheme="minorHAnsi" w:hAnsi="Times New Roman"/>
          <w:b/>
          <w:bCs/>
        </w:rPr>
      </w:pPr>
      <w:r w:rsidRPr="000B1614">
        <w:rPr>
          <w:rFonts w:ascii="Times New Roman" w:eastAsiaTheme="minorHAnsi" w:hAnsi="Times New Roman"/>
          <w:b/>
          <w:bCs/>
        </w:rPr>
        <w:t>To track PFAS discharges and protect the public from the associated harms, EPA must require disclosure.</w:t>
      </w:r>
    </w:p>
    <w:p w14:paraId="73729241" w14:textId="77777777" w:rsidR="000B1614" w:rsidRPr="000B1614" w:rsidRDefault="000B1614" w:rsidP="000B1614">
      <w:pPr>
        <w:autoSpaceDE w:val="0"/>
        <w:autoSpaceDN w:val="0"/>
        <w:adjustRightInd w:val="0"/>
        <w:spacing w:after="0"/>
        <w:rPr>
          <w:rFonts w:ascii="Times New Roman" w:hAnsi="Times New Roman"/>
          <w:highlight w:val="magenta"/>
        </w:rPr>
      </w:pPr>
    </w:p>
    <w:p w14:paraId="0D61AF64" w14:textId="77777777" w:rsidR="000B1614" w:rsidRPr="000B1614" w:rsidRDefault="000B1614" w:rsidP="00900DEA">
      <w:pPr>
        <w:autoSpaceDE w:val="0"/>
        <w:autoSpaceDN w:val="0"/>
        <w:adjustRightInd w:val="0"/>
        <w:spacing w:after="0"/>
        <w:ind w:firstLine="720"/>
        <w:rPr>
          <w:rFonts w:ascii="Times New Roman" w:hAnsi="Times New Roman"/>
        </w:rPr>
      </w:pPr>
      <w:r w:rsidRPr="000B1614">
        <w:rPr>
          <w:rFonts w:ascii="Times New Roman" w:hAnsi="Times New Roman"/>
        </w:rPr>
        <w:t xml:space="preserve">Throughout Preliminary Plan 15, EPA relies on a supposed lack of information for failing </w:t>
      </w:r>
    </w:p>
    <w:p w14:paraId="779258D4" w14:textId="310652D2" w:rsidR="000B1614" w:rsidRPr="000B1614" w:rsidRDefault="000B1614" w:rsidP="000B1614">
      <w:pPr>
        <w:autoSpaceDE w:val="0"/>
        <w:autoSpaceDN w:val="0"/>
        <w:adjustRightInd w:val="0"/>
        <w:spacing w:after="0"/>
        <w:rPr>
          <w:rFonts w:ascii="Times New Roman" w:hAnsi="Times New Roman"/>
          <w:b/>
        </w:rPr>
      </w:pPr>
      <w:r w:rsidRPr="000B1614">
        <w:rPr>
          <w:rFonts w:ascii="Times New Roman" w:hAnsi="Times New Roman"/>
        </w:rPr>
        <w:t>to create effluent limitations guidelines for broader categories of PFAS dischargers.</w:t>
      </w:r>
      <w:r w:rsidRPr="000B1614">
        <w:rPr>
          <w:rFonts w:ascii="Times New Roman" w:hAnsi="Times New Roman"/>
          <w:vertAlign w:val="superscript"/>
        </w:rPr>
        <w:footnoteReference w:id="47"/>
      </w:r>
      <w:r w:rsidRPr="000B1614">
        <w:rPr>
          <w:rFonts w:ascii="Times New Roman" w:hAnsi="Times New Roman"/>
        </w:rPr>
        <w:t xml:space="preserve"> For example, EPA laments that “</w:t>
      </w:r>
      <w:r w:rsidRPr="000B1614">
        <w:rPr>
          <w:rFonts w:ascii="Times New Roman" w:hAnsi="Times New Roman"/>
          <w:color w:val="000000"/>
        </w:rPr>
        <w:t>there is limited information about PFAS discharges, including the types of PFAS compounds discharged, concentrations of PFAS discharged, and the significant sources of PFAS discharges.”</w:t>
      </w:r>
      <w:r w:rsidRPr="000B1614">
        <w:rPr>
          <w:rFonts w:ascii="Times New Roman" w:hAnsi="Times New Roman"/>
          <w:color w:val="000000"/>
          <w:vertAlign w:val="superscript"/>
        </w:rPr>
        <w:footnoteReference w:id="48"/>
      </w:r>
      <w:r w:rsidRPr="000B1614">
        <w:rPr>
          <w:rFonts w:ascii="Times New Roman" w:hAnsi="Times New Roman"/>
        </w:rPr>
        <w:t xml:space="preserve"> Yet it is EPA’s own failure to meaningfully and comprehensively require disclosure of PFAS discharges that has resulted in limited data. </w:t>
      </w:r>
    </w:p>
    <w:p w14:paraId="4466C47C" w14:textId="77777777" w:rsidR="000B1614" w:rsidRPr="000B1614" w:rsidRDefault="000B1614" w:rsidP="000B1614">
      <w:pPr>
        <w:spacing w:after="0"/>
        <w:ind w:firstLine="720"/>
        <w:rPr>
          <w:rFonts w:ascii="Times New Roman" w:hAnsi="Times New Roman"/>
        </w:rPr>
      </w:pPr>
    </w:p>
    <w:p w14:paraId="358CB279" w14:textId="636FB77F" w:rsidR="000B1614" w:rsidRPr="000B1614" w:rsidRDefault="000B1614" w:rsidP="000B1614">
      <w:pPr>
        <w:spacing w:after="0"/>
        <w:ind w:firstLine="720"/>
        <w:rPr>
          <w:rFonts w:ascii="Times New Roman" w:hAnsi="Times New Roman"/>
        </w:rPr>
      </w:pPr>
      <w:r w:rsidRPr="000B1614">
        <w:rPr>
          <w:rFonts w:ascii="Times New Roman" w:hAnsi="Times New Roman"/>
        </w:rPr>
        <w:t>The Clean Water Act generally prohibits discharges to streams and rivers.</w:t>
      </w:r>
      <w:r w:rsidRPr="000B1614">
        <w:rPr>
          <w:rFonts w:ascii="Times New Roman" w:hAnsi="Times New Roman"/>
          <w:vertAlign w:val="superscript"/>
        </w:rPr>
        <w:footnoteReference w:id="49"/>
      </w:r>
      <w:r w:rsidRPr="000B1614">
        <w:rPr>
          <w:rFonts w:ascii="Times New Roman" w:hAnsi="Times New Roman"/>
        </w:rPr>
        <w:t xml:space="preserve"> The </w:t>
      </w:r>
      <w:r w:rsidR="0075413B">
        <w:rPr>
          <w:rFonts w:ascii="Times New Roman" w:hAnsi="Times New Roman"/>
        </w:rPr>
        <w:t>National Pollutant Discharge Elimination System</w:t>
      </w:r>
      <w:r w:rsidRPr="000B1614">
        <w:rPr>
          <w:rFonts w:ascii="Times New Roman" w:hAnsi="Times New Roman"/>
        </w:rPr>
        <w:t xml:space="preserve"> permitting program is a limited exception to that prohibition,</w:t>
      </w:r>
      <w:r w:rsidRPr="000B1614">
        <w:rPr>
          <w:rFonts w:ascii="Times New Roman" w:hAnsi="Times New Roman"/>
          <w:vertAlign w:val="superscript"/>
        </w:rPr>
        <w:footnoteReference w:id="50"/>
      </w:r>
      <w:r w:rsidRPr="000B1614">
        <w:rPr>
          <w:rFonts w:ascii="Times New Roman" w:hAnsi="Times New Roman"/>
        </w:rPr>
        <w:t xml:space="preserve"> and discharges under the program cannot be approved unless they are adequately disclosed.</w:t>
      </w:r>
      <w:r w:rsidRPr="000B1614">
        <w:rPr>
          <w:rFonts w:ascii="Times New Roman" w:hAnsi="Times New Roman"/>
          <w:vertAlign w:val="superscript"/>
        </w:rPr>
        <w:footnoteReference w:id="51"/>
      </w:r>
      <w:r w:rsidRPr="000B1614">
        <w:rPr>
          <w:rFonts w:ascii="Times New Roman" w:hAnsi="Times New Roman"/>
        </w:rPr>
        <w:t xml:space="preserve"> EPA must therefore take immediate action to clarify that disclosure of PFAS discharges is required</w:t>
      </w:r>
      <w:r w:rsidR="0075413B">
        <w:rPr>
          <w:rFonts w:ascii="Times New Roman" w:hAnsi="Times New Roman"/>
        </w:rPr>
        <w:t xml:space="preserve"> in the permitting application</w:t>
      </w:r>
      <w:r w:rsidRPr="000B1614">
        <w:rPr>
          <w:rFonts w:ascii="Times New Roman" w:hAnsi="Times New Roman"/>
        </w:rPr>
        <w:t>.</w:t>
      </w:r>
    </w:p>
    <w:p w14:paraId="71A7953C" w14:textId="77777777" w:rsidR="000B1614" w:rsidRPr="000B1614" w:rsidRDefault="000B1614" w:rsidP="000B1614">
      <w:pPr>
        <w:spacing w:after="0"/>
        <w:ind w:firstLine="720"/>
        <w:rPr>
          <w:rFonts w:ascii="Times New Roman" w:hAnsi="Times New Roman"/>
        </w:rPr>
      </w:pPr>
    </w:p>
    <w:p w14:paraId="4515115D" w14:textId="77777777" w:rsidR="000B1614" w:rsidRPr="000B1614" w:rsidRDefault="000B1614" w:rsidP="000B1614">
      <w:pPr>
        <w:spacing w:after="0"/>
        <w:ind w:firstLine="720"/>
        <w:rPr>
          <w:rFonts w:ascii="Times New Roman" w:hAnsi="Times New Roman"/>
        </w:rPr>
      </w:pPr>
      <w:r w:rsidRPr="000B1614">
        <w:rPr>
          <w:rFonts w:ascii="Times New Roman" w:hAnsi="Times New Roman"/>
        </w:rPr>
        <w:t xml:space="preserve">EPA has itself previously stressed the need for disclosure of pollutants during the permitting process: </w:t>
      </w:r>
    </w:p>
    <w:p w14:paraId="5447EC48" w14:textId="77777777" w:rsidR="000B1614" w:rsidRPr="000B1614" w:rsidRDefault="000B1614" w:rsidP="000B1614">
      <w:pPr>
        <w:spacing w:after="0"/>
        <w:ind w:firstLine="720"/>
        <w:rPr>
          <w:rFonts w:ascii="Times New Roman" w:hAnsi="Times New Roman"/>
        </w:rPr>
      </w:pPr>
    </w:p>
    <w:p w14:paraId="66407BA4" w14:textId="4F362D41" w:rsidR="000B1614" w:rsidRPr="000B1614" w:rsidRDefault="000B1614" w:rsidP="000B1614">
      <w:pPr>
        <w:spacing w:after="0"/>
        <w:ind w:left="810" w:right="720"/>
        <w:rPr>
          <w:rFonts w:ascii="Times New Roman" w:hAnsi="Times New Roman"/>
        </w:rPr>
      </w:pPr>
      <w:r w:rsidRPr="000B1614">
        <w:rPr>
          <w:rFonts w:ascii="Times New Roman" w:hAnsi="Times New Roman"/>
        </w:rPr>
        <w:t>[D]</w:t>
      </w:r>
      <w:proofErr w:type="spellStart"/>
      <w:r w:rsidRPr="000B1614">
        <w:rPr>
          <w:rFonts w:ascii="Times New Roman" w:hAnsi="Times New Roman"/>
        </w:rPr>
        <w:t>ischargers</w:t>
      </w:r>
      <w:proofErr w:type="spellEnd"/>
      <w:r w:rsidRPr="000B1614">
        <w:rPr>
          <w:rFonts w:ascii="Times New Roman" w:hAnsi="Times New Roman"/>
        </w:rPr>
        <w:t xml:space="preserve"> have a duty to be aware of any significant pollutant levels in their discharge. […] Most important, [the disclosure requirements] provide the information which the permit writers need to determine what pollutants are likely </w:t>
      </w:r>
      <w:r w:rsidRPr="000B1614">
        <w:rPr>
          <w:rFonts w:ascii="Times New Roman" w:hAnsi="Times New Roman"/>
        </w:rPr>
        <w:lastRenderedPageBreak/>
        <w:t>to be discharged in significant amounts and to set appropriate permit limits.</w:t>
      </w:r>
      <w:r w:rsidR="002E22BA">
        <w:rPr>
          <w:rFonts w:ascii="Times New Roman" w:hAnsi="Times New Roman"/>
        </w:rPr>
        <w:t xml:space="preserve"> </w:t>
      </w:r>
      <w:r w:rsidRPr="000B1614">
        <w:rPr>
          <w:rFonts w:ascii="Times New Roman" w:hAnsi="Times New Roman"/>
        </w:rPr>
        <w:t>[…]</w:t>
      </w:r>
      <w:r w:rsidR="002E22BA">
        <w:rPr>
          <w:rFonts w:ascii="Times New Roman" w:hAnsi="Times New Roman"/>
        </w:rPr>
        <w:t xml:space="preserve"> </w:t>
      </w:r>
      <w:r w:rsidRPr="000B1614">
        <w:rPr>
          <w:rFonts w:ascii="Times New Roman" w:hAnsi="Times New Roman"/>
        </w:rPr>
        <w:t>[P]</w:t>
      </w:r>
      <w:proofErr w:type="spellStart"/>
      <w:r w:rsidRPr="000B1614">
        <w:rPr>
          <w:rFonts w:ascii="Times New Roman" w:hAnsi="Times New Roman"/>
        </w:rPr>
        <w:t>ermit</w:t>
      </w:r>
      <w:proofErr w:type="spellEnd"/>
      <w:r w:rsidRPr="000B1614">
        <w:rPr>
          <w:rFonts w:ascii="Times New Roman" w:hAnsi="Times New Roman"/>
        </w:rPr>
        <w:t xml:space="preserve"> writers need to know what pollutants are present in an effluent to determine approval permit limits in the absence of applicable effluent guidelines.</w:t>
      </w:r>
      <w:r w:rsidRPr="000B1614">
        <w:rPr>
          <w:rFonts w:ascii="Times New Roman" w:hAnsi="Times New Roman"/>
          <w:vertAlign w:val="superscript"/>
        </w:rPr>
        <w:footnoteReference w:id="52"/>
      </w:r>
    </w:p>
    <w:p w14:paraId="52D43B96" w14:textId="77777777" w:rsidR="000B1614" w:rsidRPr="000B1614" w:rsidRDefault="000B1614" w:rsidP="000B1614">
      <w:pPr>
        <w:spacing w:after="0"/>
        <w:ind w:firstLine="720"/>
        <w:rPr>
          <w:rFonts w:ascii="Times New Roman" w:hAnsi="Times New Roman"/>
        </w:rPr>
      </w:pPr>
    </w:p>
    <w:p w14:paraId="32FED0BF" w14:textId="3790FFE3" w:rsidR="000B1614" w:rsidRPr="000B1614" w:rsidRDefault="000B1614" w:rsidP="000B1614">
      <w:pPr>
        <w:spacing w:after="0"/>
        <w:ind w:firstLine="720"/>
        <w:rPr>
          <w:rFonts w:ascii="Times New Roman" w:hAnsi="Times New Roman"/>
        </w:rPr>
      </w:pPr>
      <w:r w:rsidRPr="000B1614">
        <w:rPr>
          <w:rFonts w:ascii="Times New Roman" w:hAnsi="Times New Roman"/>
        </w:rPr>
        <w:t xml:space="preserve">The EPA Environmental Appeals Board’s decision in </w:t>
      </w:r>
      <w:r w:rsidRPr="000B1614">
        <w:rPr>
          <w:rFonts w:ascii="Times New Roman" w:hAnsi="Times New Roman"/>
          <w:i/>
        </w:rPr>
        <w:t>In re: Ketchikan Pulp Company</w:t>
      </w:r>
      <w:r w:rsidRPr="000B1614">
        <w:rPr>
          <w:rFonts w:ascii="Times New Roman" w:hAnsi="Times New Roman"/>
        </w:rPr>
        <w:t xml:space="preserve"> further emphasized the importance of disclosure.</w:t>
      </w:r>
      <w:r w:rsidRPr="000B1614">
        <w:rPr>
          <w:rFonts w:ascii="Times New Roman" w:hAnsi="Times New Roman"/>
          <w:vertAlign w:val="superscript"/>
        </w:rPr>
        <w:footnoteReference w:id="53"/>
      </w:r>
      <w:r w:rsidRPr="000B1614">
        <w:rPr>
          <w:rFonts w:ascii="Times New Roman" w:hAnsi="Times New Roman"/>
        </w:rPr>
        <w:t xml:space="preserve"> </w:t>
      </w:r>
      <w:r w:rsidR="0075413B">
        <w:rPr>
          <w:rFonts w:ascii="Times New Roman" w:hAnsi="Times New Roman"/>
        </w:rPr>
        <w:t>As described by the Fourth Circuit Court of Appeals in</w:t>
      </w:r>
      <w:r w:rsidRPr="000B1614">
        <w:rPr>
          <w:rFonts w:ascii="Times New Roman" w:hAnsi="Times New Roman"/>
        </w:rPr>
        <w:t xml:space="preserve"> </w:t>
      </w:r>
      <w:r w:rsidRPr="000B1614">
        <w:rPr>
          <w:rFonts w:ascii="Times New Roman" w:hAnsi="Times New Roman"/>
          <w:i/>
        </w:rPr>
        <w:t xml:space="preserve">Piney Run Pres. </w:t>
      </w:r>
      <w:proofErr w:type="spellStart"/>
      <w:r w:rsidRPr="000B1614">
        <w:rPr>
          <w:rFonts w:ascii="Times New Roman" w:hAnsi="Times New Roman"/>
          <w:i/>
        </w:rPr>
        <w:t>Ass’n</w:t>
      </w:r>
      <w:proofErr w:type="spellEnd"/>
      <w:r w:rsidRPr="000B1614">
        <w:rPr>
          <w:rFonts w:ascii="Times New Roman" w:hAnsi="Times New Roman"/>
          <w:i/>
        </w:rPr>
        <w:t xml:space="preserve"> v. </w:t>
      </w:r>
      <w:proofErr w:type="spellStart"/>
      <w:r w:rsidRPr="000B1614">
        <w:rPr>
          <w:rFonts w:ascii="Times New Roman" w:hAnsi="Times New Roman"/>
          <w:i/>
        </w:rPr>
        <w:t>Cty</w:t>
      </w:r>
      <w:proofErr w:type="spellEnd"/>
      <w:r w:rsidRPr="000B1614">
        <w:rPr>
          <w:rFonts w:ascii="Times New Roman" w:hAnsi="Times New Roman"/>
          <w:i/>
        </w:rPr>
        <w:t xml:space="preserve">. Comm’rs of Carroll </w:t>
      </w:r>
      <w:proofErr w:type="spellStart"/>
      <w:r w:rsidRPr="000B1614">
        <w:rPr>
          <w:rFonts w:ascii="Times New Roman" w:hAnsi="Times New Roman"/>
          <w:i/>
        </w:rPr>
        <w:t>Cty</w:t>
      </w:r>
      <w:proofErr w:type="spellEnd"/>
      <w:r w:rsidRPr="000B1614">
        <w:rPr>
          <w:rFonts w:ascii="Times New Roman" w:hAnsi="Times New Roman"/>
          <w:i/>
        </w:rPr>
        <w:t>., Maryland</w:t>
      </w:r>
      <w:r w:rsidRPr="000B1614">
        <w:rPr>
          <w:rFonts w:ascii="Times New Roman" w:hAnsi="Times New Roman"/>
        </w:rPr>
        <w:t>,</w:t>
      </w:r>
      <w:r w:rsidRPr="000B1614">
        <w:rPr>
          <w:rFonts w:ascii="Times New Roman" w:hAnsi="Times New Roman"/>
          <w:i/>
        </w:rPr>
        <w:t xml:space="preserve"> </w:t>
      </w:r>
      <w:r w:rsidRPr="000B1614">
        <w:rPr>
          <w:rFonts w:ascii="Times New Roman" w:hAnsi="Times New Roman"/>
        </w:rPr>
        <w:t>a seminal case defining the scope of the Clean Water Act’s permit shield:</w:t>
      </w:r>
    </w:p>
    <w:p w14:paraId="749AEE66" w14:textId="77777777" w:rsidR="000B1614" w:rsidRPr="000B1614" w:rsidRDefault="000B1614" w:rsidP="000B1614">
      <w:pPr>
        <w:spacing w:after="0"/>
        <w:ind w:firstLine="720"/>
        <w:rPr>
          <w:rFonts w:ascii="Times New Roman" w:hAnsi="Times New Roman"/>
        </w:rPr>
      </w:pPr>
    </w:p>
    <w:p w14:paraId="76B8B60A" w14:textId="77777777" w:rsidR="000B1614" w:rsidRPr="000B1614" w:rsidRDefault="000B1614" w:rsidP="000B1614">
      <w:pPr>
        <w:spacing w:after="0"/>
        <w:ind w:left="720" w:right="720"/>
        <w:rPr>
          <w:rFonts w:ascii="Times New Roman" w:hAnsi="Times New Roman"/>
          <w:b/>
        </w:rPr>
      </w:pPr>
      <w:r w:rsidRPr="000B1614">
        <w:rPr>
          <w:rFonts w:ascii="Times New Roman" w:hAnsi="Times New Roman"/>
        </w:rPr>
        <w:t xml:space="preserve">The </w:t>
      </w:r>
      <w:r w:rsidRPr="000B1614">
        <w:rPr>
          <w:rFonts w:ascii="Times New Roman" w:hAnsi="Times New Roman"/>
          <w:i/>
        </w:rPr>
        <w:t>Ketchikan</w:t>
      </w:r>
      <w:r w:rsidRPr="000B1614">
        <w:rPr>
          <w:rFonts w:ascii="Times New Roman" w:hAnsi="Times New Roman"/>
        </w:rPr>
        <w:t xml:space="preserve"> decision therefore made clear that a permit holder is in compliance with the [Clean Water Act] even if it discharges pollutants that are not listed in its permit, as long as it only discharges pollutants that have been adequately disclosed to the permitting authority. […] </w:t>
      </w:r>
      <w:r w:rsidRPr="000B1614">
        <w:rPr>
          <w:rFonts w:ascii="Times New Roman" w:hAnsi="Times New Roman"/>
          <w:u w:val="single"/>
        </w:rPr>
        <w:t>To the extent that a permit holder discharges a pollutant that it did not disclose, it violates the NPDES permit and the [Clean Water Act].</w:t>
      </w:r>
      <w:r w:rsidRPr="000B1614">
        <w:rPr>
          <w:rFonts w:ascii="Times New Roman" w:hAnsi="Times New Roman"/>
          <w:vertAlign w:val="superscript"/>
        </w:rPr>
        <w:footnoteReference w:id="54"/>
      </w:r>
    </w:p>
    <w:p w14:paraId="272C888F" w14:textId="77777777" w:rsidR="000B1614" w:rsidRPr="000B1614" w:rsidRDefault="000B1614" w:rsidP="000B1614">
      <w:pPr>
        <w:spacing w:after="0"/>
        <w:ind w:left="720" w:right="720"/>
        <w:rPr>
          <w:rFonts w:ascii="Times New Roman" w:hAnsi="Times New Roman"/>
          <w:b/>
        </w:rPr>
      </w:pPr>
    </w:p>
    <w:p w14:paraId="727F9137" w14:textId="113E2118" w:rsidR="000B1614" w:rsidRPr="000B1614" w:rsidRDefault="000B1614" w:rsidP="000B1614">
      <w:pPr>
        <w:spacing w:after="0"/>
        <w:ind w:right="720"/>
        <w:rPr>
          <w:rFonts w:ascii="Times New Roman" w:hAnsi="Times New Roman"/>
        </w:rPr>
      </w:pPr>
      <w:r w:rsidRPr="000B1614">
        <w:rPr>
          <w:rFonts w:ascii="Times New Roman" w:hAnsi="Times New Roman"/>
        </w:rPr>
        <w:tab/>
        <w:t>To gather and compile information on PFAS discharges for rulemaking purposes</w:t>
      </w:r>
      <w:r w:rsidR="0075413B">
        <w:rPr>
          <w:rFonts w:ascii="Times New Roman" w:hAnsi="Times New Roman"/>
        </w:rPr>
        <w:t>,</w:t>
      </w:r>
      <w:r w:rsidRPr="000B1614">
        <w:rPr>
          <w:rFonts w:ascii="Times New Roman" w:hAnsi="Times New Roman"/>
        </w:rPr>
        <w:t xml:space="preserve"> </w:t>
      </w:r>
      <w:r w:rsidR="0075413B">
        <w:rPr>
          <w:rFonts w:ascii="Times New Roman" w:hAnsi="Times New Roman"/>
        </w:rPr>
        <w:t>comply with the Clean Water Act, and</w:t>
      </w:r>
      <w:r w:rsidRPr="000B1614">
        <w:rPr>
          <w:rFonts w:ascii="Times New Roman" w:hAnsi="Times New Roman"/>
        </w:rPr>
        <w:t xml:space="preserve"> adequately protect the public, EPA must clarify that facilities must disclose any discharges of PFAS in the their NPDES permit application(s). </w:t>
      </w:r>
    </w:p>
    <w:p w14:paraId="22F2DED2" w14:textId="77777777" w:rsidR="000B1614" w:rsidRPr="000B1614" w:rsidRDefault="000B1614" w:rsidP="000B1614">
      <w:pPr>
        <w:spacing w:after="0"/>
        <w:ind w:right="720"/>
        <w:rPr>
          <w:rFonts w:ascii="Times New Roman" w:hAnsi="Times New Roman"/>
        </w:rPr>
      </w:pPr>
    </w:p>
    <w:p w14:paraId="5A5AF13C" w14:textId="77777777" w:rsidR="000B1614" w:rsidRPr="000B1614" w:rsidRDefault="000B1614" w:rsidP="000B1614">
      <w:pPr>
        <w:numPr>
          <w:ilvl w:val="0"/>
          <w:numId w:val="15"/>
        </w:numPr>
        <w:spacing w:after="0"/>
        <w:contextualSpacing/>
        <w:outlineLvl w:val="0"/>
        <w:rPr>
          <w:rFonts w:ascii="Times New Roman" w:eastAsiaTheme="minorHAnsi" w:hAnsi="Times New Roman"/>
          <w:b/>
          <w:bCs/>
        </w:rPr>
      </w:pPr>
      <w:r w:rsidRPr="000B1614">
        <w:rPr>
          <w:rFonts w:ascii="Times New Roman" w:eastAsiaTheme="minorHAnsi" w:hAnsi="Times New Roman"/>
          <w:b/>
          <w:bCs/>
        </w:rPr>
        <w:t xml:space="preserve">Unless EPA acts expeditiously, PFAS exposure will continue to disproportionately harm environmental justice communities. </w:t>
      </w:r>
    </w:p>
    <w:p w14:paraId="6DE5678E" w14:textId="77777777" w:rsidR="000B1614" w:rsidRPr="000B1614" w:rsidRDefault="000B1614" w:rsidP="000B1614">
      <w:pPr>
        <w:spacing w:after="0"/>
        <w:rPr>
          <w:rFonts w:ascii="Times New Roman" w:hAnsi="Times New Roman"/>
        </w:rPr>
      </w:pPr>
      <w:r w:rsidRPr="000B1614">
        <w:rPr>
          <w:rFonts w:ascii="Times New Roman" w:hAnsi="Times New Roman"/>
        </w:rPr>
        <w:br/>
      </w:r>
      <w:r w:rsidRPr="000B1614">
        <w:rPr>
          <w:rFonts w:ascii="Times New Roman" w:hAnsi="Times New Roman"/>
        </w:rPr>
        <w:tab/>
        <w:t>As demonstrated above and as publicly acknowledged by the EPA,</w:t>
      </w:r>
      <w:r w:rsidRPr="000B1614">
        <w:rPr>
          <w:rFonts w:ascii="Times New Roman" w:hAnsi="Times New Roman"/>
          <w:vertAlign w:val="superscript"/>
        </w:rPr>
        <w:footnoteReference w:id="55"/>
      </w:r>
      <w:r w:rsidRPr="000B1614">
        <w:rPr>
          <w:rFonts w:ascii="Times New Roman" w:hAnsi="Times New Roman"/>
        </w:rPr>
        <w:t xml:space="preserve"> PFAS is harmful to families and communities. This harm however does not fall equally on all populations. </w:t>
      </w:r>
    </w:p>
    <w:p w14:paraId="14C2ADD9" w14:textId="77777777" w:rsidR="000B1614" w:rsidRPr="000B1614" w:rsidRDefault="000B1614" w:rsidP="000B1614">
      <w:pPr>
        <w:spacing w:after="0"/>
        <w:rPr>
          <w:rFonts w:ascii="Times New Roman" w:hAnsi="Times New Roman"/>
        </w:rPr>
      </w:pPr>
    </w:p>
    <w:p w14:paraId="0B9409AB" w14:textId="435C61C7" w:rsidR="000B1614" w:rsidRPr="000B1614" w:rsidRDefault="000B1614" w:rsidP="000B1614">
      <w:pPr>
        <w:spacing w:after="0"/>
        <w:ind w:firstLine="720"/>
        <w:rPr>
          <w:rFonts w:ascii="Times New Roman" w:hAnsi="Times New Roman"/>
        </w:rPr>
      </w:pPr>
      <w:r w:rsidRPr="000B1614">
        <w:rPr>
          <w:rFonts w:ascii="Times New Roman" w:hAnsi="Times New Roman"/>
        </w:rPr>
        <w:t>The effects of PFAS pollution are disproportionately felt by low-wealth communities, communities of color, and Indigenous communities—in many cases, the communities that are least equipped to address that pollution or protect themselves from it</w:t>
      </w:r>
      <w:r w:rsidR="0075413B">
        <w:rPr>
          <w:rFonts w:ascii="Times New Roman" w:hAnsi="Times New Roman"/>
        </w:rPr>
        <w:t>s harms</w:t>
      </w:r>
      <w:r w:rsidRPr="000B1614">
        <w:rPr>
          <w:rFonts w:ascii="Times New Roman" w:hAnsi="Times New Roman"/>
        </w:rPr>
        <w:t>. Unless EPA promptly takes the actions set forth in this letter, vulnerable communities will continue to suffer and the Biden administration simply will not meet fulfill its commitment to eliminate “disproportionate impact[s] on underserved communities.”</w:t>
      </w:r>
      <w:r w:rsidRPr="000B1614">
        <w:rPr>
          <w:rFonts w:ascii="Times New Roman" w:hAnsi="Times New Roman"/>
          <w:vertAlign w:val="superscript"/>
        </w:rPr>
        <w:footnoteReference w:id="56"/>
      </w:r>
    </w:p>
    <w:p w14:paraId="4943A290" w14:textId="77777777" w:rsidR="000B1614" w:rsidRPr="000B1614" w:rsidRDefault="000B1614" w:rsidP="000B1614">
      <w:pPr>
        <w:spacing w:after="0"/>
        <w:rPr>
          <w:rFonts w:ascii="Times New Roman" w:hAnsi="Times New Roman"/>
        </w:rPr>
      </w:pPr>
    </w:p>
    <w:p w14:paraId="42C0460E" w14:textId="77777777" w:rsidR="000B1614" w:rsidRPr="000B1614" w:rsidRDefault="000B1614" w:rsidP="000B1614">
      <w:pPr>
        <w:spacing w:after="0"/>
        <w:rPr>
          <w:rFonts w:ascii="Times New Roman" w:hAnsi="Times New Roman"/>
        </w:rPr>
      </w:pPr>
      <w:r w:rsidRPr="000B1614">
        <w:rPr>
          <w:rFonts w:ascii="Times New Roman" w:hAnsi="Times New Roman"/>
        </w:rPr>
        <w:tab/>
        <w:t>Executive Order 12898 directs each federal agency “[t]o the greatest extent practicable and permitted by law” to “make achieving environmental justice part of its mission by identifying and addressing, as appropriate, disproportionately high and adverse human health or environmental effects of its programs, policies, and activities on minority populations and low-</w:t>
      </w:r>
      <w:r w:rsidRPr="000B1614">
        <w:rPr>
          <w:rFonts w:ascii="Times New Roman" w:hAnsi="Times New Roman"/>
        </w:rPr>
        <w:lastRenderedPageBreak/>
        <w:t>income populations . . . .”</w:t>
      </w:r>
      <w:r w:rsidRPr="000B1614">
        <w:rPr>
          <w:rFonts w:ascii="Times New Roman" w:hAnsi="Times New Roman"/>
          <w:vertAlign w:val="superscript"/>
        </w:rPr>
        <w:footnoteReference w:id="57"/>
      </w:r>
      <w:r w:rsidRPr="000B1614">
        <w:rPr>
          <w:rFonts w:ascii="Times New Roman" w:hAnsi="Times New Roman"/>
        </w:rPr>
        <w:t xml:space="preserve"> EPA defines environmental justice as “the fair treatment and meaningful involvement of all people regardless of race, color, national origin, or income, with respect to the development, implementation, and enforcement of environmental laws, regulations, and policies.”</w:t>
      </w:r>
      <w:r w:rsidRPr="000B1614">
        <w:rPr>
          <w:rFonts w:ascii="Times New Roman" w:hAnsi="Times New Roman"/>
          <w:vertAlign w:val="superscript"/>
        </w:rPr>
        <w:footnoteReference w:id="58"/>
      </w:r>
      <w:r w:rsidRPr="000B1614">
        <w:rPr>
          <w:rFonts w:ascii="Times New Roman" w:hAnsi="Times New Roman"/>
        </w:rPr>
        <w:t xml:space="preserve"> In his recent Executive Order 14008, President Biden called on his administration to “develop a strategy to address current and historic environmental injustice” and to “strengthen enforcement of environmental violations with disproportionate impact on underserved communities.”</w:t>
      </w:r>
      <w:r w:rsidRPr="000B1614">
        <w:rPr>
          <w:rFonts w:ascii="Times New Roman" w:hAnsi="Times New Roman"/>
          <w:vertAlign w:val="superscript"/>
        </w:rPr>
        <w:footnoteReference w:id="59"/>
      </w:r>
    </w:p>
    <w:p w14:paraId="654C5575" w14:textId="77777777" w:rsidR="000B1614" w:rsidRPr="000B1614" w:rsidRDefault="000B1614" w:rsidP="000B1614">
      <w:pPr>
        <w:spacing w:after="0"/>
        <w:rPr>
          <w:rFonts w:ascii="Times New Roman" w:hAnsi="Times New Roman"/>
        </w:rPr>
      </w:pPr>
    </w:p>
    <w:p w14:paraId="3C77698F" w14:textId="77777777" w:rsidR="000B1614" w:rsidRPr="000B1614" w:rsidRDefault="000B1614" w:rsidP="000B1614">
      <w:pPr>
        <w:spacing w:after="0"/>
        <w:rPr>
          <w:rFonts w:ascii="Times New Roman" w:hAnsi="Times New Roman"/>
        </w:rPr>
      </w:pPr>
      <w:r w:rsidRPr="000B1614">
        <w:rPr>
          <w:rFonts w:ascii="Times New Roman" w:hAnsi="Times New Roman"/>
        </w:rPr>
        <w:tab/>
        <w:t>It is well-established that the burdens of environmental contamination and industrial pollution fall disproportionately on low-income communities, communities of color, and Indigenous communities.</w:t>
      </w:r>
      <w:r w:rsidRPr="000B1614">
        <w:rPr>
          <w:rFonts w:ascii="Times New Roman" w:hAnsi="Times New Roman"/>
          <w:vertAlign w:val="superscript"/>
        </w:rPr>
        <w:footnoteReference w:id="60"/>
      </w:r>
      <w:r w:rsidRPr="000B1614">
        <w:rPr>
          <w:rFonts w:ascii="Times New Roman" w:hAnsi="Times New Roman"/>
        </w:rPr>
        <w:t xml:space="preserve"> PFAS pollution is no exception. </w:t>
      </w:r>
    </w:p>
    <w:p w14:paraId="4C1956AF" w14:textId="77777777" w:rsidR="000B1614" w:rsidRPr="000B1614" w:rsidRDefault="000B1614" w:rsidP="000B1614">
      <w:pPr>
        <w:spacing w:after="0"/>
        <w:rPr>
          <w:rFonts w:ascii="Times New Roman" w:hAnsi="Times New Roman"/>
        </w:rPr>
      </w:pPr>
    </w:p>
    <w:p w14:paraId="031F5936" w14:textId="7E4F2BFA" w:rsidR="000B1614" w:rsidRPr="000B1614" w:rsidRDefault="000B1614" w:rsidP="000B1614">
      <w:pPr>
        <w:spacing w:after="0"/>
        <w:ind w:firstLine="720"/>
        <w:rPr>
          <w:rFonts w:ascii="Times New Roman" w:hAnsi="Times New Roman"/>
        </w:rPr>
      </w:pPr>
      <w:r w:rsidRPr="000B1614">
        <w:rPr>
          <w:rFonts w:ascii="Times New Roman" w:hAnsi="Times New Roman"/>
        </w:rPr>
        <w:t>PFAS contamination is present in ground and surface water near industrial sites that used or released the compounds, and as a result, has been detected in the drinking water of the residents that live nearby. A recent study evaluating the locations of known PFAS-contaminated sites found that at least 39,000 more low-income</w:t>
      </w:r>
      <w:r w:rsidR="0075413B">
        <w:rPr>
          <w:rStyle w:val="FootnoteReference"/>
          <w:rFonts w:ascii="Times New Roman" w:hAnsi="Times New Roman"/>
        </w:rPr>
        <w:footnoteReference w:id="61"/>
      </w:r>
      <w:r w:rsidRPr="000B1614">
        <w:rPr>
          <w:rFonts w:ascii="Times New Roman" w:hAnsi="Times New Roman"/>
        </w:rPr>
        <w:t xml:space="preserve"> households and approximately 295,000 more people of color than expected based on United States Census Data live within five miles of a site contaminated with PFAS.</w:t>
      </w:r>
      <w:r w:rsidRPr="000B1614">
        <w:rPr>
          <w:rFonts w:ascii="Times New Roman" w:hAnsi="Times New Roman"/>
          <w:vertAlign w:val="superscript"/>
        </w:rPr>
        <w:footnoteReference w:id="62"/>
      </w:r>
      <w:r w:rsidRPr="000B1614">
        <w:rPr>
          <w:rFonts w:ascii="Times New Roman" w:hAnsi="Times New Roman"/>
        </w:rPr>
        <w:t xml:space="preserve"> In Michigan, the only state that has conducted systematic testing of water sources, the racial and other social inequities are equally striking, with 36,170 more low-income households and 134,488 more people of color than expected based on United States Census Data living within five miles of a PFAS-contaminated site.</w:t>
      </w:r>
      <w:r w:rsidRPr="000B1614">
        <w:rPr>
          <w:rFonts w:ascii="Times New Roman" w:hAnsi="Times New Roman"/>
          <w:vertAlign w:val="superscript"/>
        </w:rPr>
        <w:footnoteReference w:id="63"/>
      </w:r>
      <w:r w:rsidRPr="000B1614">
        <w:rPr>
          <w:rFonts w:ascii="Times New Roman" w:hAnsi="Times New Roman"/>
        </w:rPr>
        <w:t xml:space="preserve"> These statistics hardly reflect the true risk to vulnerable communities because the analysis fails to account for active facilities and wastewater treatment plants that discharge PFAS into </w:t>
      </w:r>
      <w:r w:rsidR="0075413B">
        <w:rPr>
          <w:rFonts w:ascii="Times New Roman" w:hAnsi="Times New Roman"/>
        </w:rPr>
        <w:t>the nation’s</w:t>
      </w:r>
      <w:r w:rsidRPr="000B1614">
        <w:rPr>
          <w:rFonts w:ascii="Times New Roman" w:hAnsi="Times New Roman"/>
        </w:rPr>
        <w:t xml:space="preserve"> waterways. Moreover, PFAS contamination often extends far beyond any </w:t>
      </w:r>
      <w:r w:rsidR="00486674">
        <w:rPr>
          <w:rFonts w:ascii="Times New Roman" w:hAnsi="Times New Roman"/>
        </w:rPr>
        <w:t>five</w:t>
      </w:r>
      <w:r w:rsidRPr="000B1614">
        <w:rPr>
          <w:rFonts w:ascii="Times New Roman" w:hAnsi="Times New Roman"/>
        </w:rPr>
        <w:t>-mile radius,</w:t>
      </w:r>
      <w:r w:rsidRPr="000B1614">
        <w:rPr>
          <w:rFonts w:ascii="Times New Roman" w:hAnsi="Times New Roman"/>
          <w:vertAlign w:val="superscript"/>
        </w:rPr>
        <w:footnoteReference w:id="64"/>
      </w:r>
      <w:r w:rsidRPr="000B1614">
        <w:rPr>
          <w:rFonts w:ascii="Times New Roman" w:hAnsi="Times New Roman"/>
        </w:rPr>
        <w:t xml:space="preserve"> putting environmental justice communities farther away at risk.</w:t>
      </w:r>
    </w:p>
    <w:p w14:paraId="64AE13BA" w14:textId="77777777" w:rsidR="000B1614" w:rsidRPr="000B1614" w:rsidRDefault="000B1614" w:rsidP="000B1614">
      <w:pPr>
        <w:spacing w:after="0"/>
        <w:ind w:firstLine="720"/>
        <w:rPr>
          <w:rFonts w:ascii="Times New Roman" w:hAnsi="Times New Roman"/>
        </w:rPr>
      </w:pPr>
    </w:p>
    <w:p w14:paraId="0537BFBC" w14:textId="0FA4EDA5" w:rsidR="000B1614" w:rsidRPr="000B1614" w:rsidRDefault="000B1614" w:rsidP="000B1614">
      <w:pPr>
        <w:spacing w:after="0"/>
        <w:ind w:firstLine="720"/>
        <w:rPr>
          <w:rFonts w:ascii="Times New Roman" w:hAnsi="Times New Roman"/>
        </w:rPr>
      </w:pPr>
      <w:r w:rsidRPr="000B1614">
        <w:rPr>
          <w:rFonts w:ascii="Times New Roman" w:hAnsi="Times New Roman"/>
        </w:rPr>
        <w:lastRenderedPageBreak/>
        <w:t xml:space="preserve">EPA’s EJSCREEN </w:t>
      </w:r>
      <w:r w:rsidR="0075413B">
        <w:rPr>
          <w:rFonts w:ascii="Times New Roman" w:hAnsi="Times New Roman"/>
        </w:rPr>
        <w:t xml:space="preserve">tool </w:t>
      </w:r>
      <w:r w:rsidRPr="000B1614">
        <w:rPr>
          <w:rFonts w:ascii="Times New Roman" w:hAnsi="Times New Roman"/>
        </w:rPr>
        <w:t>demonstrates this inequity at a facility level.</w:t>
      </w:r>
      <w:r w:rsidRPr="000B1614">
        <w:rPr>
          <w:rFonts w:ascii="Times New Roman" w:hAnsi="Times New Roman"/>
          <w:vertAlign w:val="superscript"/>
        </w:rPr>
        <w:footnoteReference w:id="65"/>
      </w:r>
      <w:r w:rsidR="002E22BA">
        <w:rPr>
          <w:rFonts w:ascii="Times New Roman" w:hAnsi="Times New Roman"/>
        </w:rPr>
        <w:t xml:space="preserve"> </w:t>
      </w:r>
      <w:r w:rsidRPr="000B1614">
        <w:rPr>
          <w:rFonts w:ascii="Times New Roman" w:hAnsi="Times New Roman"/>
        </w:rPr>
        <w:t>For example, EPA’s EJSCREEN data</w:t>
      </w:r>
      <w:r w:rsidR="00857E96">
        <w:rPr>
          <w:rFonts w:ascii="Times New Roman" w:hAnsi="Times New Roman"/>
        </w:rPr>
        <w:t xml:space="preserve"> shows that</w:t>
      </w:r>
      <w:r w:rsidRPr="000B1614">
        <w:rPr>
          <w:rFonts w:ascii="Times New Roman" w:hAnsi="Times New Roman"/>
        </w:rPr>
        <w:t xml:space="preserve"> Chemours’ Fayetteville Works facility is located in an area where 65 percent of the population are people of color and 61 percent low income. The area also has a Wastewater Discharge Indicator in the 80 to 95 percentile, indicating </w:t>
      </w:r>
      <w:r w:rsidR="0075413B">
        <w:rPr>
          <w:rFonts w:ascii="Times New Roman" w:hAnsi="Times New Roman"/>
        </w:rPr>
        <w:t>that the</w:t>
      </w:r>
      <w:r w:rsidRPr="000B1614">
        <w:rPr>
          <w:rFonts w:ascii="Times New Roman" w:hAnsi="Times New Roman"/>
        </w:rPr>
        <w:t xml:space="preserve"> area’s population is already overburdened with industrial water pollution. </w:t>
      </w:r>
      <w:r w:rsidR="0075413B">
        <w:rPr>
          <w:rFonts w:ascii="Times New Roman" w:hAnsi="Times New Roman"/>
        </w:rPr>
        <w:t>The</w:t>
      </w:r>
      <w:r w:rsidRPr="000B1614">
        <w:rPr>
          <w:rFonts w:ascii="Times New Roman" w:hAnsi="Times New Roman"/>
        </w:rPr>
        <w:t xml:space="preserve"> five</w:t>
      </w:r>
      <w:r w:rsidR="00486674">
        <w:rPr>
          <w:rFonts w:ascii="Times New Roman" w:hAnsi="Times New Roman"/>
        </w:rPr>
        <w:t>-</w:t>
      </w:r>
      <w:r w:rsidRPr="000B1614">
        <w:rPr>
          <w:rFonts w:ascii="Times New Roman" w:hAnsi="Times New Roman"/>
        </w:rPr>
        <w:t>mile area surrounding the Daikin America facility in Decatur, Alabama is even more vulnerable. The area surrounding that facility is home to a population made up of 75 percent low</w:t>
      </w:r>
      <w:r w:rsidR="00725789">
        <w:rPr>
          <w:rFonts w:ascii="Times New Roman" w:hAnsi="Times New Roman"/>
        </w:rPr>
        <w:t>-</w:t>
      </w:r>
      <w:r w:rsidRPr="000B1614">
        <w:rPr>
          <w:rFonts w:ascii="Times New Roman" w:hAnsi="Times New Roman"/>
        </w:rPr>
        <w:t>income and 65 percent people of color. The area also has an 84 percent Wastewater Discharge Indicator, again demonstrating the disproportionate burden that the community bears related to pollution.</w:t>
      </w:r>
    </w:p>
    <w:p w14:paraId="46C34EC3" w14:textId="77777777" w:rsidR="000B1614" w:rsidRPr="000B1614" w:rsidRDefault="000B1614" w:rsidP="000B1614">
      <w:pPr>
        <w:spacing w:after="0"/>
        <w:ind w:firstLine="720"/>
        <w:rPr>
          <w:rFonts w:ascii="Times New Roman" w:hAnsi="Times New Roman"/>
        </w:rPr>
      </w:pPr>
    </w:p>
    <w:p w14:paraId="4DB162E9" w14:textId="77777777" w:rsidR="000B1614" w:rsidRPr="000B1614" w:rsidRDefault="000B1614" w:rsidP="000B1614">
      <w:pPr>
        <w:spacing w:after="0"/>
        <w:ind w:firstLine="720"/>
        <w:rPr>
          <w:rFonts w:ascii="Times New Roman" w:hAnsi="Times New Roman"/>
        </w:rPr>
      </w:pPr>
      <w:r w:rsidRPr="000B1614">
        <w:rPr>
          <w:rFonts w:ascii="Times New Roman" w:hAnsi="Times New Roman"/>
        </w:rPr>
        <w:t>In addition, low-income communities and many communities of color—ranging from Native American and Alaskan Natives to African Americans, Latinos, and Asian Americans—have some of the highest rates of fish consumption.</w:t>
      </w:r>
      <w:r w:rsidRPr="000B1614">
        <w:rPr>
          <w:rFonts w:ascii="Times New Roman" w:hAnsi="Times New Roman"/>
          <w:vertAlign w:val="superscript"/>
        </w:rPr>
        <w:footnoteReference w:id="66"/>
      </w:r>
      <w:r w:rsidRPr="000B1614">
        <w:rPr>
          <w:rFonts w:ascii="Times New Roman" w:hAnsi="Times New Roman"/>
        </w:rPr>
        <w:t xml:space="preserve"> They also disproportionately bear the cost of fish contamination from polluted water. Indeed, for communities that rely on subsistence fishing for their way of life, increased pollution and the loss of fish habitat threaten a food source and a means of family bonding.</w:t>
      </w:r>
      <w:r w:rsidRPr="000B1614">
        <w:rPr>
          <w:rFonts w:ascii="Times New Roman" w:hAnsi="Times New Roman"/>
          <w:vertAlign w:val="superscript"/>
        </w:rPr>
        <w:footnoteReference w:id="67"/>
      </w:r>
    </w:p>
    <w:p w14:paraId="292C56D8" w14:textId="77777777" w:rsidR="000B1614" w:rsidRPr="000B1614" w:rsidRDefault="000B1614" w:rsidP="000B1614">
      <w:pPr>
        <w:spacing w:after="0"/>
        <w:rPr>
          <w:rFonts w:ascii="Times New Roman" w:hAnsi="Times New Roman"/>
        </w:rPr>
      </w:pPr>
    </w:p>
    <w:p w14:paraId="250C59E9" w14:textId="53747DCA" w:rsidR="000B1614" w:rsidRPr="000B1614" w:rsidRDefault="000B1614" w:rsidP="000B1614">
      <w:pPr>
        <w:spacing w:after="0"/>
        <w:ind w:firstLine="720"/>
        <w:rPr>
          <w:rFonts w:ascii="Times New Roman" w:hAnsi="Times New Roman"/>
        </w:rPr>
      </w:pPr>
      <w:r w:rsidRPr="000B1614">
        <w:rPr>
          <w:rFonts w:ascii="Times New Roman" w:eastAsia="Times New Roman" w:hAnsi="Times New Roman"/>
        </w:rPr>
        <w:t xml:space="preserve">Moreover, once </w:t>
      </w:r>
      <w:r w:rsidR="0075413B">
        <w:rPr>
          <w:rFonts w:ascii="Times New Roman" w:eastAsia="Times New Roman" w:hAnsi="Times New Roman"/>
        </w:rPr>
        <w:t>PFAS</w:t>
      </w:r>
      <w:r w:rsidRPr="000B1614">
        <w:rPr>
          <w:rFonts w:ascii="Times New Roman" w:eastAsia="Times New Roman" w:hAnsi="Times New Roman"/>
        </w:rPr>
        <w:t xml:space="preserve"> chemicals have been released into drinking water supplies, treatment at drinking water treatment plants is extremely costly and difficult. For instance, in North Carolina, public drinking water utilities are spending hundreds of millions of dollars to clean up the water that Chemours has polluted. Brunswick County is planning to spend over $156 million for a reverse osmosis treatment system.</w:t>
      </w:r>
      <w:r w:rsidRPr="000B1614">
        <w:rPr>
          <w:rFonts w:ascii="Times New Roman" w:eastAsia="Times New Roman" w:hAnsi="Times New Roman"/>
          <w:vertAlign w:val="superscript"/>
        </w:rPr>
        <w:footnoteReference w:id="68"/>
      </w:r>
      <w:r w:rsidRPr="000B1614">
        <w:rPr>
          <w:rFonts w:ascii="Times New Roman" w:eastAsia="Times New Roman" w:hAnsi="Times New Roman"/>
        </w:rPr>
        <w:t xml:space="preserve"> Cape Fear Public Utility Authority in Wilmington, North Carolina is spending $43 million on a granular activated carbon treatment system.</w:t>
      </w:r>
      <w:r w:rsidRPr="000B1614">
        <w:rPr>
          <w:rFonts w:ascii="Times New Roman" w:eastAsia="Times New Roman" w:hAnsi="Times New Roman"/>
          <w:vertAlign w:val="superscript"/>
        </w:rPr>
        <w:footnoteReference w:id="69"/>
      </w:r>
      <w:r w:rsidRPr="000B1614">
        <w:rPr>
          <w:rFonts w:ascii="Times New Roman" w:eastAsia="Times New Roman" w:hAnsi="Times New Roman"/>
        </w:rPr>
        <w:t xml:space="preserve"> In January 2020, the Cumberland County Board of Commissioners allocated $10.5 million to pipe clean water to schools and residences whose wells were contaminated.</w:t>
      </w:r>
      <w:r w:rsidRPr="000B1614">
        <w:rPr>
          <w:rFonts w:ascii="Times New Roman" w:eastAsia="Times New Roman" w:hAnsi="Times New Roman"/>
          <w:vertAlign w:val="superscript"/>
        </w:rPr>
        <w:footnoteReference w:id="70"/>
      </w:r>
      <w:r w:rsidRPr="000B1614">
        <w:rPr>
          <w:rFonts w:ascii="Times New Roman" w:eastAsia="Times New Roman" w:hAnsi="Times New Roman"/>
        </w:rPr>
        <w:t xml:space="preserve"> Unfairly, </w:t>
      </w:r>
      <w:r w:rsidRPr="000B1614">
        <w:rPr>
          <w:rFonts w:ascii="Times New Roman" w:eastAsia="Times New Roman" w:hAnsi="Times New Roman"/>
        </w:rPr>
        <w:lastRenderedPageBreak/>
        <w:t>these costs will be borne by communities that bear no responsibility for creating the problem, cannot afford to protect themselves, and are already at risk from decades of drinking the polluted water. Polluters, not vulnerable populations, should bear the cost of protecting communities against the harms from their toxic chemicals.</w:t>
      </w:r>
      <w:r w:rsidR="00972472">
        <w:rPr>
          <w:rFonts w:ascii="Times New Roman" w:eastAsia="Times New Roman" w:hAnsi="Times New Roman"/>
        </w:rPr>
        <w:t xml:space="preserve"> By declining to enforce existing law with respect to disclosure and case-by-case technology analyses and excluding most PFAS sources from Preliminary Plan 15, EPA continues to put the burden of cleaning up PFAS on downstream communities rather than </w:t>
      </w:r>
      <w:r w:rsidR="00857E96">
        <w:rPr>
          <w:rFonts w:ascii="Times New Roman" w:eastAsia="Times New Roman" w:hAnsi="Times New Roman"/>
        </w:rPr>
        <w:t xml:space="preserve">on </w:t>
      </w:r>
      <w:r w:rsidR="00972472">
        <w:rPr>
          <w:rFonts w:ascii="Times New Roman" w:eastAsia="Times New Roman" w:hAnsi="Times New Roman"/>
        </w:rPr>
        <w:t>the industries responsible for the pollution.</w:t>
      </w:r>
    </w:p>
    <w:p w14:paraId="65E21762" w14:textId="77777777" w:rsidR="000B1614" w:rsidRPr="000B1614" w:rsidRDefault="000B1614" w:rsidP="000B1614">
      <w:pPr>
        <w:spacing w:after="0"/>
        <w:rPr>
          <w:rFonts w:ascii="Times New Roman" w:hAnsi="Times New Roman"/>
        </w:rPr>
      </w:pPr>
    </w:p>
    <w:p w14:paraId="2DA7FF57" w14:textId="77777777" w:rsidR="000B1614" w:rsidRPr="000B1614" w:rsidRDefault="000B1614" w:rsidP="000B1614">
      <w:pPr>
        <w:spacing w:after="0"/>
        <w:ind w:firstLine="720"/>
        <w:rPr>
          <w:rFonts w:ascii="Times New Roman" w:hAnsi="Times New Roman"/>
          <w:highlight w:val="yellow"/>
        </w:rPr>
      </w:pPr>
      <w:r w:rsidRPr="000B1614">
        <w:rPr>
          <w:rFonts w:ascii="Times New Roman" w:hAnsi="Times New Roman"/>
        </w:rPr>
        <w:t>Because PFAS pollution disproportionately affects environmental justice communities, EPA’s failure to adequately address the known sources of PFAS places a particularly heavy burden on the health and safety of such communities. It is unacceptable, inequitable, and contrary to this administration’s commitment to environmental justice that safe, accessible, affordable water is not a certainty in low-income communities, communities of color, and Indigenous communities. EPA must do better.</w:t>
      </w:r>
    </w:p>
    <w:p w14:paraId="20FB864C" w14:textId="77777777" w:rsidR="000B1614" w:rsidRPr="000B1614" w:rsidRDefault="000B1614" w:rsidP="000B1614">
      <w:pPr>
        <w:spacing w:after="0"/>
        <w:rPr>
          <w:rFonts w:ascii="Times New Roman" w:hAnsi="Times New Roman"/>
        </w:rPr>
      </w:pPr>
    </w:p>
    <w:p w14:paraId="6C5BD558" w14:textId="77777777" w:rsidR="000B1614" w:rsidRPr="000B1614" w:rsidRDefault="000B1614" w:rsidP="000B1614">
      <w:pPr>
        <w:numPr>
          <w:ilvl w:val="0"/>
          <w:numId w:val="15"/>
        </w:numPr>
        <w:spacing w:after="0"/>
        <w:contextualSpacing/>
        <w:outlineLvl w:val="0"/>
        <w:rPr>
          <w:rFonts w:ascii="Times New Roman" w:eastAsiaTheme="minorHAnsi" w:hAnsi="Times New Roman"/>
          <w:b/>
          <w:bCs/>
        </w:rPr>
      </w:pPr>
      <w:r w:rsidRPr="000B1614">
        <w:rPr>
          <w:rFonts w:ascii="Times New Roman" w:eastAsiaTheme="minorHAnsi" w:hAnsi="Times New Roman"/>
          <w:b/>
          <w:bCs/>
        </w:rPr>
        <w:t>Conclusion</w:t>
      </w:r>
      <w:r w:rsidRPr="000B1614">
        <w:rPr>
          <w:rFonts w:ascii="Times New Roman" w:eastAsiaTheme="minorHAnsi" w:hAnsi="Times New Roman"/>
          <w:b/>
          <w:bCs/>
        </w:rPr>
        <w:br/>
      </w:r>
    </w:p>
    <w:p w14:paraId="27C7DD9B" w14:textId="44EA7549" w:rsidR="0012498D" w:rsidRDefault="000B1614" w:rsidP="0012498D">
      <w:pPr>
        <w:spacing w:after="0"/>
        <w:ind w:firstLine="720"/>
        <w:contextualSpacing/>
        <w:rPr>
          <w:rFonts w:ascii="Times New Roman" w:hAnsi="Times New Roman"/>
        </w:rPr>
      </w:pPr>
      <w:r w:rsidRPr="000B1614">
        <w:rPr>
          <w:rFonts w:ascii="Times New Roman" w:eastAsia="Times New Roman" w:hAnsi="Times New Roman"/>
          <w:color w:val="000000"/>
        </w:rPr>
        <w:t>As EPA acknowledges, “[n]</w:t>
      </w:r>
      <w:proofErr w:type="spellStart"/>
      <w:r w:rsidRPr="000B1614">
        <w:rPr>
          <w:rFonts w:ascii="Times New Roman" w:eastAsia="Times New Roman" w:hAnsi="Times New Roman"/>
          <w:color w:val="000000"/>
        </w:rPr>
        <w:t>ational</w:t>
      </w:r>
      <w:proofErr w:type="spellEnd"/>
      <w:r w:rsidRPr="000B1614">
        <w:rPr>
          <w:rFonts w:ascii="Times New Roman" w:eastAsia="Times New Roman" w:hAnsi="Times New Roman"/>
          <w:color w:val="000000"/>
        </w:rPr>
        <w:t xml:space="preserve"> [effluent limitation</w:t>
      </w:r>
      <w:r w:rsidR="00857E96">
        <w:rPr>
          <w:rFonts w:ascii="Times New Roman" w:eastAsia="Times New Roman" w:hAnsi="Times New Roman"/>
          <w:color w:val="000000"/>
        </w:rPr>
        <w:t>s</w:t>
      </w:r>
      <w:r w:rsidRPr="000B1614">
        <w:rPr>
          <w:rFonts w:ascii="Times New Roman" w:eastAsia="Times New Roman" w:hAnsi="Times New Roman"/>
          <w:color w:val="000000"/>
        </w:rPr>
        <w:t xml:space="preserve"> guidelines] and pretreatment standards can help ensure . . . people in all areas in the vicinity of industrial direct and indirect discharges receive the same degree of protection from environmental and health hazards, and equal access to the decision-making process to have a healthy environment in which to live, learn, and work.”</w:t>
      </w:r>
      <w:r w:rsidRPr="000B1614">
        <w:rPr>
          <w:rFonts w:ascii="Times New Roman" w:eastAsia="Times New Roman" w:hAnsi="Times New Roman"/>
          <w:color w:val="000000"/>
          <w:vertAlign w:val="superscript"/>
        </w:rPr>
        <w:footnoteReference w:id="71"/>
      </w:r>
      <w:r w:rsidRPr="000B1614">
        <w:rPr>
          <w:rFonts w:ascii="Times New Roman" w:eastAsia="Times New Roman" w:hAnsi="Times New Roman"/>
          <w:color w:val="000000"/>
        </w:rPr>
        <w:t xml:space="preserve"> </w:t>
      </w:r>
      <w:r w:rsidRPr="000B1614">
        <w:rPr>
          <w:rFonts w:ascii="Times New Roman" w:eastAsia="Times New Roman" w:hAnsi="Times New Roman"/>
        </w:rPr>
        <w:t>To promote the equitable, protective</w:t>
      </w:r>
      <w:r w:rsidR="0075413B">
        <w:rPr>
          <w:rFonts w:ascii="Times New Roman" w:eastAsia="Times New Roman" w:hAnsi="Times New Roman"/>
        </w:rPr>
        <w:t>, and lawful</w:t>
      </w:r>
      <w:r w:rsidRPr="000B1614">
        <w:rPr>
          <w:rFonts w:ascii="Times New Roman" w:eastAsia="Times New Roman" w:hAnsi="Times New Roman"/>
        </w:rPr>
        <w:t xml:space="preserve"> application of the Clean Water Act, EPA must take further action consistent with these comments towards limiting or prohibiting the discharge of PFAS.</w:t>
      </w:r>
      <w:r w:rsidR="0012498D">
        <w:rPr>
          <w:rFonts w:ascii="Times New Roman" w:eastAsia="Times New Roman" w:hAnsi="Times New Roman"/>
        </w:rPr>
        <w:t xml:space="preserve"> </w:t>
      </w:r>
    </w:p>
    <w:p w14:paraId="0C23406B" w14:textId="77777777" w:rsidR="0012498D" w:rsidRPr="000B1614" w:rsidRDefault="0012498D" w:rsidP="0012498D">
      <w:pPr>
        <w:spacing w:after="0"/>
        <w:ind w:firstLine="720"/>
        <w:contextualSpacing/>
        <w:rPr>
          <w:rFonts w:ascii="Times New Roman" w:hAnsi="Times New Roman"/>
          <w:color w:val="1B1B1B"/>
        </w:rPr>
      </w:pPr>
    </w:p>
    <w:p w14:paraId="1D7D4B80" w14:textId="77777777" w:rsidR="000B1614" w:rsidRPr="000B1614" w:rsidRDefault="000B1614" w:rsidP="000B1614">
      <w:pPr>
        <w:spacing w:after="0"/>
        <w:ind w:firstLine="720"/>
        <w:contextualSpacing/>
        <w:rPr>
          <w:rFonts w:ascii="Times New Roman" w:hAnsi="Times New Roman"/>
        </w:rPr>
      </w:pPr>
      <w:r w:rsidRPr="000B1614">
        <w:rPr>
          <w:rFonts w:ascii="Times New Roman" w:hAnsi="Times New Roman"/>
        </w:rPr>
        <w:t xml:space="preserve">Thank you for considering these comments. Please contact us at 919-967-1450 if you have any questions regarding this letter. </w:t>
      </w:r>
    </w:p>
    <w:p w14:paraId="6AC620E6" w14:textId="77777777" w:rsidR="000B1614" w:rsidRPr="000B1614" w:rsidRDefault="000B1614" w:rsidP="000B1614">
      <w:pPr>
        <w:spacing w:after="0"/>
        <w:contextualSpacing/>
        <w:rPr>
          <w:rFonts w:ascii="Times New Roman" w:hAnsi="Times New Roman"/>
        </w:rPr>
      </w:pPr>
    </w:p>
    <w:p w14:paraId="4DE9089F" w14:textId="77777777" w:rsidR="000B1614" w:rsidRPr="000B1614" w:rsidRDefault="000B1614" w:rsidP="000B1614">
      <w:pPr>
        <w:spacing w:after="0"/>
        <w:ind w:left="4410"/>
        <w:contextualSpacing/>
        <w:rPr>
          <w:rFonts w:ascii="Times New Roman" w:hAnsi="Times New Roman"/>
        </w:rPr>
      </w:pPr>
    </w:p>
    <w:p w14:paraId="7FFC9958" w14:textId="77777777" w:rsidR="000B1614" w:rsidRPr="000B1614" w:rsidRDefault="000B1614" w:rsidP="000B1614">
      <w:pPr>
        <w:spacing w:after="0"/>
        <w:ind w:left="4410"/>
        <w:contextualSpacing/>
        <w:rPr>
          <w:rFonts w:ascii="Times New Roman" w:hAnsi="Times New Roman"/>
        </w:rPr>
      </w:pPr>
      <w:r w:rsidRPr="000B1614">
        <w:rPr>
          <w:rFonts w:ascii="Times New Roman" w:hAnsi="Times New Roman"/>
        </w:rPr>
        <w:t xml:space="preserve">Sincerely, </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788"/>
      </w:tblGrid>
      <w:tr w:rsidR="000B1614" w:rsidRPr="000B1614" w14:paraId="1D4B8CCE" w14:textId="77777777" w:rsidTr="006E2C94">
        <w:tc>
          <w:tcPr>
            <w:tcW w:w="4428" w:type="dxa"/>
          </w:tcPr>
          <w:p w14:paraId="1893C027" w14:textId="77777777" w:rsidR="000B1614" w:rsidRPr="000B1614" w:rsidRDefault="000B1614" w:rsidP="000B1614">
            <w:pPr>
              <w:contextualSpacing/>
              <w:rPr>
                <w:rFonts w:ascii="Times New Roman" w:hAnsi="Times New Roman"/>
              </w:rPr>
            </w:pPr>
          </w:p>
        </w:tc>
        <w:tc>
          <w:tcPr>
            <w:tcW w:w="4788" w:type="dxa"/>
          </w:tcPr>
          <w:p w14:paraId="773F6351" w14:textId="77777777" w:rsidR="000B1614" w:rsidRPr="000B1614" w:rsidRDefault="000B1614" w:rsidP="000B1614">
            <w:pPr>
              <w:contextualSpacing/>
              <w:rPr>
                <w:rFonts w:ascii="Times New Roman" w:hAnsi="Times New Roman"/>
              </w:rPr>
            </w:pPr>
          </w:p>
          <w:p w14:paraId="55D221BF" w14:textId="77777777" w:rsidR="000B1614" w:rsidRPr="000B1614" w:rsidRDefault="000B1614" w:rsidP="000B1614">
            <w:pPr>
              <w:ind w:left="882"/>
              <w:contextualSpacing/>
              <w:rPr>
                <w:rFonts w:ascii="Times New Roman" w:hAnsi="Times New Roman"/>
              </w:rPr>
            </w:pPr>
          </w:p>
          <w:p w14:paraId="79657805" w14:textId="77777777" w:rsidR="000B1614" w:rsidRPr="000B1614" w:rsidRDefault="000B1614" w:rsidP="000B1614">
            <w:pPr>
              <w:contextualSpacing/>
              <w:rPr>
                <w:rFonts w:ascii="Times New Roman" w:hAnsi="Times New Roman"/>
              </w:rPr>
            </w:pPr>
            <w:r w:rsidRPr="000B1614">
              <w:rPr>
                <w:rFonts w:ascii="Times New Roman" w:hAnsi="Times New Roman"/>
                <w:noProof/>
                <w:lang w:eastAsia="zh-CN"/>
              </w:rPr>
              <w:drawing>
                <wp:inline distT="0" distB="0" distL="0" distR="0" wp14:anchorId="7B818C26" wp14:editId="33EA7522">
                  <wp:extent cx="1354347" cy="510777"/>
                  <wp:effectExtent l="0" t="0" r="0" b="3810"/>
                  <wp:docPr id="22" name="Picture 22" descr="H:\Moser_Kelly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oser_Kelly_Signa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4190" cy="510718"/>
                          </a:xfrm>
                          <a:prstGeom prst="rect">
                            <a:avLst/>
                          </a:prstGeom>
                          <a:noFill/>
                          <a:ln>
                            <a:noFill/>
                          </a:ln>
                        </pic:spPr>
                      </pic:pic>
                    </a:graphicData>
                  </a:graphic>
                </wp:inline>
              </w:drawing>
            </w:r>
          </w:p>
          <w:p w14:paraId="44BA5DA3" w14:textId="77777777" w:rsidR="000B1614" w:rsidRPr="000B1614" w:rsidRDefault="000B1614" w:rsidP="000B1614">
            <w:pPr>
              <w:contextualSpacing/>
              <w:rPr>
                <w:rFonts w:ascii="Times New Roman" w:hAnsi="Times New Roman"/>
              </w:rPr>
            </w:pPr>
            <w:r w:rsidRPr="000B1614">
              <w:rPr>
                <w:rFonts w:ascii="Times New Roman" w:hAnsi="Times New Roman"/>
              </w:rPr>
              <w:t>Kelly Moser</w:t>
            </w:r>
          </w:p>
          <w:p w14:paraId="3CA71FF0" w14:textId="77777777" w:rsidR="000B1614" w:rsidRPr="000B1614" w:rsidRDefault="000B1614" w:rsidP="000B1614">
            <w:pPr>
              <w:contextualSpacing/>
              <w:rPr>
                <w:rFonts w:ascii="Times New Roman" w:hAnsi="Times New Roman"/>
              </w:rPr>
            </w:pPr>
          </w:p>
          <w:p w14:paraId="72811F57" w14:textId="77777777" w:rsidR="000B1614" w:rsidRPr="000B1614" w:rsidRDefault="000B1614" w:rsidP="000B1614">
            <w:pPr>
              <w:contextualSpacing/>
              <w:rPr>
                <w:rFonts w:ascii="Times New Roman" w:hAnsi="Times New Roman"/>
              </w:rPr>
            </w:pPr>
          </w:p>
          <w:p w14:paraId="5E9C2EAF" w14:textId="77777777" w:rsidR="000B1614" w:rsidRPr="000B1614" w:rsidRDefault="000B1614" w:rsidP="000B1614">
            <w:pPr>
              <w:contextualSpacing/>
              <w:rPr>
                <w:rFonts w:ascii="Times New Roman" w:hAnsi="Times New Roman"/>
              </w:rPr>
            </w:pPr>
            <w:r w:rsidRPr="000B1614">
              <w:rPr>
                <w:b/>
                <w:noProof/>
                <w:lang w:eastAsia="zh-CN"/>
              </w:rPr>
              <w:drawing>
                <wp:inline distT="0" distB="0" distL="0" distR="0" wp14:anchorId="449C5F69" wp14:editId="3E05129D">
                  <wp:extent cx="1463040" cy="308731"/>
                  <wp:effectExtent l="0" t="0" r="3810" b="0"/>
                  <wp:docPr id="23" name="Picture 23" descr="C:\NRPortbl\SEWS\RDUNN\1547954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NRPortbl\SEWS\RDUNN\1547954_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3040" cy="308731"/>
                          </a:xfrm>
                          <a:prstGeom prst="rect">
                            <a:avLst/>
                          </a:prstGeom>
                          <a:noFill/>
                          <a:ln>
                            <a:noFill/>
                          </a:ln>
                        </pic:spPr>
                      </pic:pic>
                    </a:graphicData>
                  </a:graphic>
                </wp:inline>
              </w:drawing>
            </w:r>
          </w:p>
          <w:p w14:paraId="28B7E6F0" w14:textId="77777777" w:rsidR="000B1614" w:rsidRPr="000B1614" w:rsidRDefault="000B1614" w:rsidP="000B1614">
            <w:pPr>
              <w:contextualSpacing/>
              <w:rPr>
                <w:rFonts w:ascii="Times New Roman" w:hAnsi="Times New Roman"/>
              </w:rPr>
            </w:pPr>
          </w:p>
          <w:p w14:paraId="3223463A" w14:textId="77777777" w:rsidR="000B1614" w:rsidRPr="000B1614" w:rsidRDefault="000B1614" w:rsidP="000B1614">
            <w:pPr>
              <w:contextualSpacing/>
              <w:rPr>
                <w:rFonts w:ascii="Times New Roman" w:hAnsi="Times New Roman"/>
              </w:rPr>
            </w:pPr>
            <w:r w:rsidRPr="000B1614">
              <w:rPr>
                <w:rFonts w:ascii="Times New Roman" w:hAnsi="Times New Roman"/>
              </w:rPr>
              <w:t>Geoff Gisler</w:t>
            </w:r>
          </w:p>
          <w:p w14:paraId="0E49EC06" w14:textId="4206D053" w:rsidR="000B1614" w:rsidRDefault="000B1614" w:rsidP="000B1614">
            <w:pPr>
              <w:contextualSpacing/>
              <w:rPr>
                <w:rFonts w:ascii="Times New Roman" w:hAnsi="Times New Roman"/>
              </w:rPr>
            </w:pPr>
          </w:p>
          <w:p w14:paraId="1A72C790" w14:textId="77777777" w:rsidR="000F215E" w:rsidRPr="000B1614" w:rsidRDefault="000F215E" w:rsidP="000B1614">
            <w:pPr>
              <w:contextualSpacing/>
              <w:rPr>
                <w:rFonts w:ascii="Times New Roman" w:hAnsi="Times New Roman"/>
              </w:rPr>
            </w:pPr>
          </w:p>
          <w:p w14:paraId="44F06A8F" w14:textId="77777777" w:rsidR="000B1614" w:rsidRPr="000B1614" w:rsidRDefault="000B1614" w:rsidP="000B1614">
            <w:pPr>
              <w:contextualSpacing/>
              <w:rPr>
                <w:rFonts w:ascii="Times New Roman" w:hAnsi="Times New Roman"/>
              </w:rPr>
            </w:pPr>
            <w:r w:rsidRPr="000B1614">
              <w:rPr>
                <w:rFonts w:ascii="Times New Roman" w:hAnsi="Times New Roman"/>
                <w:noProof/>
                <w:lang w:eastAsia="zh-CN"/>
              </w:rPr>
              <w:lastRenderedPageBreak/>
              <w:drawing>
                <wp:inline distT="0" distB="0" distL="0" distR="0" wp14:anchorId="63A7F836" wp14:editId="3DEA0E07">
                  <wp:extent cx="1478854" cy="826936"/>
                  <wp:effectExtent l="0" t="0" r="7620" b="0"/>
                  <wp:docPr id="24" name="Picture 24" descr="H:\Documents\Jean's 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Jean's e-signatur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8854" cy="826936"/>
                          </a:xfrm>
                          <a:prstGeom prst="rect">
                            <a:avLst/>
                          </a:prstGeom>
                          <a:noFill/>
                          <a:ln>
                            <a:noFill/>
                          </a:ln>
                        </pic:spPr>
                      </pic:pic>
                    </a:graphicData>
                  </a:graphic>
                </wp:inline>
              </w:drawing>
            </w:r>
          </w:p>
          <w:p w14:paraId="5634DB9F" w14:textId="77777777" w:rsidR="000B1614" w:rsidRPr="000B1614" w:rsidRDefault="000B1614" w:rsidP="000B1614">
            <w:pPr>
              <w:contextualSpacing/>
              <w:rPr>
                <w:rFonts w:ascii="Times New Roman" w:hAnsi="Times New Roman"/>
              </w:rPr>
            </w:pPr>
            <w:r w:rsidRPr="000B1614">
              <w:rPr>
                <w:rFonts w:ascii="Times New Roman" w:hAnsi="Times New Roman"/>
              </w:rPr>
              <w:t>Jean Zhuang</w:t>
            </w:r>
          </w:p>
          <w:p w14:paraId="44DA3D46" w14:textId="77777777" w:rsidR="000B1614" w:rsidRPr="000B1614" w:rsidRDefault="000B1614" w:rsidP="000B1614">
            <w:pPr>
              <w:contextualSpacing/>
              <w:rPr>
                <w:rFonts w:ascii="Times New Roman" w:hAnsi="Times New Roman"/>
              </w:rPr>
            </w:pPr>
          </w:p>
          <w:p w14:paraId="036D9075" w14:textId="77777777" w:rsidR="000B1614" w:rsidRPr="000B1614" w:rsidRDefault="000B1614" w:rsidP="000B1614">
            <w:pPr>
              <w:contextualSpacing/>
              <w:rPr>
                <w:rFonts w:ascii="Times New Roman" w:hAnsi="Times New Roman"/>
              </w:rPr>
            </w:pPr>
          </w:p>
        </w:tc>
      </w:tr>
    </w:tbl>
    <w:p w14:paraId="3C657525" w14:textId="5C2E2E79" w:rsidR="0064268F" w:rsidRPr="002B0D3E" w:rsidRDefault="000B1614" w:rsidP="002B0D3E">
      <w:pPr>
        <w:spacing w:after="0"/>
        <w:ind w:firstLine="720"/>
        <w:contextualSpacing/>
        <w:rPr>
          <w:rFonts w:ascii="Times New Roman" w:hAnsi="Times New Roman"/>
        </w:rPr>
        <w:sectPr w:rsidR="0064268F" w:rsidRPr="002B0D3E" w:rsidSect="0064268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sectPr>
      </w:pPr>
      <w:r w:rsidRPr="000B1614">
        <w:rPr>
          <w:rFonts w:ascii="Times New Roman" w:eastAsia="Times New Roman" w:hAnsi="Times New Roman"/>
          <w:noProof/>
        </w:rPr>
        <w:lastRenderedPageBreak/>
        <w:tab/>
      </w:r>
      <w:r w:rsidRPr="000B1614">
        <w:rPr>
          <w:rFonts w:ascii="Times New Roman" w:eastAsia="Times New Roman" w:hAnsi="Times New Roman"/>
          <w:noProof/>
        </w:rPr>
        <w:tab/>
      </w:r>
      <w:r w:rsidRPr="000B1614">
        <w:rPr>
          <w:rFonts w:ascii="Times New Roman" w:eastAsia="Times New Roman" w:hAnsi="Times New Roman"/>
          <w:noProof/>
        </w:rPr>
        <w:tab/>
      </w:r>
      <w:r w:rsidRPr="000B1614">
        <w:rPr>
          <w:rFonts w:ascii="Times New Roman" w:eastAsia="Times New Roman" w:hAnsi="Times New Roman"/>
          <w:noProof/>
        </w:rPr>
        <w:tab/>
      </w:r>
      <w:r w:rsidRPr="000B1614">
        <w:rPr>
          <w:rFonts w:ascii="Times New Roman" w:eastAsia="Times New Roman" w:hAnsi="Times New Roman"/>
          <w:noProof/>
        </w:rPr>
        <w:tab/>
      </w:r>
    </w:p>
    <w:p w14:paraId="48196CFD" w14:textId="7647070A" w:rsidR="0064268F" w:rsidRPr="0064268F" w:rsidRDefault="0064268F" w:rsidP="00A75575">
      <w:pPr>
        <w:tabs>
          <w:tab w:val="left" w:pos="1050"/>
        </w:tabs>
        <w:rPr>
          <w:rFonts w:ascii="Times New Roman" w:eastAsia="Times New Roman" w:hAnsi="Times New Roman"/>
        </w:rPr>
      </w:pPr>
    </w:p>
    <w:sectPr w:rsidR="0064268F" w:rsidRPr="0064268F" w:rsidSect="00953019">
      <w:headerReference w:type="first" r:id="rId1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C2544" w14:textId="77777777" w:rsidR="00257530" w:rsidRDefault="00257530">
      <w:pPr>
        <w:spacing w:after="0"/>
      </w:pPr>
      <w:r>
        <w:separator/>
      </w:r>
    </w:p>
  </w:endnote>
  <w:endnote w:type="continuationSeparator" w:id="0">
    <w:p w14:paraId="002D7B65" w14:textId="77777777" w:rsidR="00257530" w:rsidRDefault="002575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nhem Blond">
    <w:charset w:val="00"/>
    <w:family w:val="modern"/>
    <w:notTrueType/>
    <w:pitch w:val="variable"/>
    <w:sig w:usb0="A00000AF" w:usb1="5000607B"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96A31" w14:textId="77777777" w:rsidR="002E22BA" w:rsidRDefault="002E2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915396"/>
      <w:docPartObj>
        <w:docPartGallery w:val="Page Numbers (Bottom of Page)"/>
        <w:docPartUnique/>
      </w:docPartObj>
    </w:sdtPr>
    <w:sdtEndPr>
      <w:rPr>
        <w:rFonts w:ascii="Times New Roman" w:hAnsi="Times New Roman"/>
        <w:noProof/>
        <w:sz w:val="20"/>
        <w:szCs w:val="20"/>
      </w:rPr>
    </w:sdtEndPr>
    <w:sdtContent>
      <w:p w14:paraId="5EB6C1E1" w14:textId="307F538E" w:rsidR="00A75575" w:rsidRPr="00A75575" w:rsidRDefault="00A75575">
        <w:pPr>
          <w:pStyle w:val="Footer"/>
          <w:jc w:val="center"/>
          <w:rPr>
            <w:rFonts w:ascii="Times New Roman" w:hAnsi="Times New Roman"/>
            <w:sz w:val="20"/>
            <w:szCs w:val="20"/>
          </w:rPr>
        </w:pPr>
        <w:r w:rsidRPr="00A75575">
          <w:rPr>
            <w:rFonts w:ascii="Times New Roman" w:hAnsi="Times New Roman"/>
            <w:sz w:val="20"/>
            <w:szCs w:val="20"/>
          </w:rPr>
          <w:fldChar w:fldCharType="begin"/>
        </w:r>
        <w:r w:rsidRPr="00A75575">
          <w:rPr>
            <w:rFonts w:ascii="Times New Roman" w:hAnsi="Times New Roman"/>
            <w:sz w:val="20"/>
            <w:szCs w:val="20"/>
          </w:rPr>
          <w:instrText xml:space="preserve"> PAGE   \* MERGEFORMAT </w:instrText>
        </w:r>
        <w:r w:rsidRPr="00A75575">
          <w:rPr>
            <w:rFonts w:ascii="Times New Roman" w:hAnsi="Times New Roman"/>
            <w:sz w:val="20"/>
            <w:szCs w:val="20"/>
          </w:rPr>
          <w:fldChar w:fldCharType="separate"/>
        </w:r>
        <w:r w:rsidR="00BE02A7">
          <w:rPr>
            <w:rFonts w:ascii="Times New Roman" w:hAnsi="Times New Roman"/>
            <w:noProof/>
            <w:sz w:val="20"/>
            <w:szCs w:val="20"/>
          </w:rPr>
          <w:t>10</w:t>
        </w:r>
        <w:r w:rsidRPr="00A75575">
          <w:rPr>
            <w:rFonts w:ascii="Times New Roman" w:hAnsi="Times New Roman"/>
            <w:noProof/>
            <w:sz w:val="20"/>
            <w:szCs w:val="20"/>
          </w:rPr>
          <w:fldChar w:fldCharType="end"/>
        </w:r>
      </w:p>
    </w:sdtContent>
  </w:sdt>
  <w:p w14:paraId="7661BFE3" w14:textId="77777777" w:rsidR="00A75575" w:rsidRDefault="00A755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5DA6" w14:textId="77777777" w:rsidR="002E22BA" w:rsidRDefault="002E2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7B00C" w14:textId="77777777" w:rsidR="00257530" w:rsidRDefault="00257530">
      <w:pPr>
        <w:spacing w:after="0"/>
      </w:pPr>
      <w:r>
        <w:separator/>
      </w:r>
    </w:p>
  </w:footnote>
  <w:footnote w:type="continuationSeparator" w:id="0">
    <w:p w14:paraId="4578D010" w14:textId="77777777" w:rsidR="00257530" w:rsidRDefault="00257530">
      <w:pPr>
        <w:spacing w:after="0"/>
      </w:pPr>
      <w:r>
        <w:continuationSeparator/>
      </w:r>
    </w:p>
  </w:footnote>
  <w:footnote w:id="1">
    <w:p w14:paraId="5728F749" w14:textId="4DB6E294" w:rsidR="000B1614" w:rsidRPr="00022430" w:rsidRDefault="000B1614" w:rsidP="000B1614">
      <w:pPr>
        <w:autoSpaceDE w:val="0"/>
        <w:autoSpaceDN w:val="0"/>
        <w:adjustRightInd w:val="0"/>
        <w:spacing w:after="0"/>
        <w:rPr>
          <w:rFonts w:ascii="Times New Roman" w:hAnsi="Times New Roman"/>
          <w:sz w:val="20"/>
          <w:szCs w:val="20"/>
        </w:rPr>
      </w:pPr>
      <w:r w:rsidRPr="00022430">
        <w:rPr>
          <w:rStyle w:val="FootnoteReference"/>
          <w:rFonts w:ascii="Times New Roman" w:hAnsi="Times New Roman"/>
          <w:sz w:val="20"/>
          <w:szCs w:val="20"/>
        </w:rPr>
        <w:footnoteRef/>
      </w:r>
      <w:r w:rsidRPr="00022430">
        <w:rPr>
          <w:rFonts w:ascii="Times New Roman" w:hAnsi="Times New Roman"/>
          <w:sz w:val="20"/>
          <w:szCs w:val="20"/>
        </w:rPr>
        <w:t xml:space="preserve"> </w:t>
      </w:r>
      <w:r w:rsidR="0055370A">
        <w:rPr>
          <w:rFonts w:ascii="Times New Roman" w:hAnsi="Times New Roman"/>
          <w:sz w:val="20"/>
          <w:szCs w:val="20"/>
        </w:rPr>
        <w:t>These technologies are discussed in more detail in the comments submitted by</w:t>
      </w:r>
      <w:r w:rsidRPr="00022430">
        <w:rPr>
          <w:rFonts w:ascii="Times New Roman" w:hAnsi="Times New Roman"/>
          <w:sz w:val="20"/>
          <w:szCs w:val="20"/>
        </w:rPr>
        <w:t xml:space="preserve"> the Southern Environmental Law Center (“SELC”) on </w:t>
      </w:r>
      <w:r w:rsidRPr="00022430">
        <w:rPr>
          <w:rFonts w:ascii="Times New Roman" w:hAnsi="Times New Roman"/>
          <w:color w:val="000000"/>
          <w:sz w:val="20"/>
          <w:szCs w:val="20"/>
        </w:rPr>
        <w:t>EPA’s advance notice of proposed rulemaking (ANPRM): “Clean Water Act Effluent Limitations Guidelines and Standards for the Organic Chemicals, Plastics and Synthetic Fibers Point Source Category” (“SELC OCPSF ELG Comments”).</w:t>
      </w:r>
      <w:r w:rsidR="002E22BA">
        <w:rPr>
          <w:rFonts w:ascii="Times New Roman" w:hAnsi="Times New Roman"/>
          <w:color w:val="000000"/>
          <w:sz w:val="20"/>
          <w:szCs w:val="20"/>
        </w:rPr>
        <w:t xml:space="preserve"> </w:t>
      </w:r>
      <w:r w:rsidRPr="00022430">
        <w:rPr>
          <w:rFonts w:ascii="Times New Roman" w:hAnsi="Times New Roman"/>
          <w:sz w:val="20"/>
          <w:szCs w:val="20"/>
        </w:rPr>
        <w:t xml:space="preserve">Those comments, along with their appendices, appear in docket number </w:t>
      </w:r>
      <w:r w:rsidRPr="00022430">
        <w:rPr>
          <w:rFonts w:ascii="Times New Roman" w:hAnsi="Times New Roman"/>
          <w:bCs/>
          <w:sz w:val="20"/>
          <w:szCs w:val="20"/>
        </w:rPr>
        <w:t>EPA–HQ–OW–2020–0582</w:t>
      </w:r>
      <w:r w:rsidRPr="00022430">
        <w:rPr>
          <w:rFonts w:ascii="Times New Roman" w:hAnsi="Times New Roman"/>
          <w:sz w:val="20"/>
          <w:szCs w:val="20"/>
        </w:rPr>
        <w:t xml:space="preserve">, and we are again submitting them here. </w:t>
      </w:r>
      <w:r w:rsidRPr="00022430">
        <w:rPr>
          <w:rFonts w:ascii="Times New Roman" w:hAnsi="Times New Roman"/>
          <w:i/>
          <w:sz w:val="20"/>
          <w:szCs w:val="20"/>
        </w:rPr>
        <w:t>See</w:t>
      </w:r>
      <w:r w:rsidRPr="00022430">
        <w:rPr>
          <w:rFonts w:ascii="Times New Roman" w:hAnsi="Times New Roman"/>
          <w:sz w:val="20"/>
          <w:szCs w:val="20"/>
        </w:rPr>
        <w:t xml:space="preserve"> Letter from Jean Zhuang, SELC, to Samantha Lewis, EPA (May 14, 2021) (Attachment !!). </w:t>
      </w:r>
      <w:r w:rsidR="0055370A" w:rsidRPr="0055370A">
        <w:rPr>
          <w:rFonts w:ascii="Times New Roman" w:hAnsi="Times New Roman"/>
          <w:sz w:val="20"/>
          <w:szCs w:val="20"/>
        </w:rPr>
        <w:t>As EPA has made clear, “[t]</w:t>
      </w:r>
      <w:proofErr w:type="spellStart"/>
      <w:r w:rsidR="0055370A" w:rsidRPr="0055370A">
        <w:rPr>
          <w:rFonts w:ascii="Times New Roman" w:hAnsi="Times New Roman"/>
          <w:sz w:val="20"/>
          <w:szCs w:val="20"/>
        </w:rPr>
        <w:t>hese</w:t>
      </w:r>
      <w:proofErr w:type="spellEnd"/>
      <w:r w:rsidR="0055370A" w:rsidRPr="0055370A">
        <w:rPr>
          <w:rFonts w:ascii="Times New Roman" w:hAnsi="Times New Roman"/>
          <w:sz w:val="20"/>
          <w:szCs w:val="20"/>
        </w:rPr>
        <w:t xml:space="preserve"> comments, along with data and information received in response to the ANPRM, will inform the development of wastewater discharge requirements for [PFAS manufacturing] facilities.” Preliminary Plan 15 at 6-4. SELC’s </w:t>
      </w:r>
      <w:r w:rsidR="0055370A" w:rsidRPr="0055370A">
        <w:rPr>
          <w:rFonts w:ascii="Times New Roman" w:hAnsi="Times New Roman"/>
          <w:color w:val="000000"/>
          <w:sz w:val="20"/>
          <w:szCs w:val="20"/>
        </w:rPr>
        <w:t>OCPSF ELG Comments</w:t>
      </w:r>
      <w:r w:rsidR="0055370A" w:rsidRPr="0055370A">
        <w:rPr>
          <w:rFonts w:ascii="Times New Roman" w:hAnsi="Times New Roman"/>
          <w:sz w:val="20"/>
          <w:szCs w:val="20"/>
        </w:rPr>
        <w:t xml:space="preserve"> should inform the development of wastewater discharge requirements—including effluent limitation guidelines and pretreatment standards—for </w:t>
      </w:r>
      <w:r w:rsidR="0055370A" w:rsidRPr="000F215E">
        <w:rPr>
          <w:rFonts w:ascii="Times New Roman" w:hAnsi="Times New Roman"/>
          <w:i/>
          <w:sz w:val="20"/>
          <w:szCs w:val="20"/>
        </w:rPr>
        <w:t>all</w:t>
      </w:r>
      <w:r w:rsidR="0055370A" w:rsidRPr="0055370A">
        <w:rPr>
          <w:rFonts w:ascii="Times New Roman" w:hAnsi="Times New Roman"/>
          <w:sz w:val="20"/>
          <w:szCs w:val="20"/>
        </w:rPr>
        <w:t xml:space="preserve"> industrial categories that discharge PFAS.</w:t>
      </w:r>
      <w:r w:rsidR="0055370A">
        <w:rPr>
          <w:rFonts w:ascii="Times New Roman" w:hAnsi="Times New Roman"/>
          <w:sz w:val="20"/>
          <w:szCs w:val="20"/>
        </w:rPr>
        <w:t xml:space="preserve"> </w:t>
      </w:r>
      <w:r w:rsidR="0055370A" w:rsidRPr="0055370A">
        <w:rPr>
          <w:rFonts w:ascii="Times New Roman" w:hAnsi="Times New Roman"/>
          <w:sz w:val="20"/>
          <w:szCs w:val="20"/>
        </w:rPr>
        <w:t xml:space="preserve">SELC’s </w:t>
      </w:r>
      <w:r w:rsidR="0055370A" w:rsidRPr="0055370A">
        <w:rPr>
          <w:rFonts w:ascii="Times New Roman" w:hAnsi="Times New Roman"/>
          <w:color w:val="000000"/>
          <w:sz w:val="20"/>
          <w:szCs w:val="20"/>
        </w:rPr>
        <w:t>OCPSF ELG Comments</w:t>
      </w:r>
      <w:r w:rsidR="0055370A">
        <w:rPr>
          <w:rFonts w:ascii="Times New Roman" w:hAnsi="Times New Roman"/>
          <w:color w:val="000000"/>
          <w:sz w:val="20"/>
          <w:szCs w:val="20"/>
        </w:rPr>
        <w:t>, along with their appendices and attachments, are incorporated by reference here.</w:t>
      </w:r>
    </w:p>
  </w:footnote>
  <w:footnote w:id="2">
    <w:p w14:paraId="73C0EF40" w14:textId="51DD4308"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color w:val="000000"/>
        </w:rPr>
        <w:t>SELC OCPSF ELG Comments at !!.</w:t>
      </w:r>
      <w:r w:rsidR="002E22BA">
        <w:rPr>
          <w:rFonts w:ascii="Times New Roman" w:hAnsi="Times New Roman"/>
        </w:rPr>
        <w:t xml:space="preserve"> </w:t>
      </w:r>
    </w:p>
  </w:footnote>
  <w:footnote w:id="3">
    <w:p w14:paraId="4BA76BBA" w14:textId="238164F5"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color w:val="000000"/>
        </w:rPr>
        <w:t>SELC OCPSF ELG Comments at !!.</w:t>
      </w:r>
      <w:r w:rsidR="002E22BA">
        <w:rPr>
          <w:rFonts w:ascii="Times New Roman" w:hAnsi="Times New Roman"/>
        </w:rPr>
        <w:t xml:space="preserve"> </w:t>
      </w:r>
    </w:p>
  </w:footnote>
  <w:footnote w:id="4">
    <w:p w14:paraId="70DC939C"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Carol F. Kwiatkowski, et al., </w:t>
      </w:r>
      <w:r w:rsidRPr="00022430">
        <w:rPr>
          <w:rFonts w:ascii="Times New Roman" w:hAnsi="Times New Roman"/>
          <w:i/>
        </w:rPr>
        <w:t>Scientific Basis for Managing PFAS as a Chemical Class</w:t>
      </w:r>
      <w:r w:rsidRPr="00022430">
        <w:rPr>
          <w:rFonts w:ascii="Times New Roman" w:hAnsi="Times New Roman"/>
        </w:rPr>
        <w:t xml:space="preserve">, </w:t>
      </w:r>
      <w:r w:rsidRPr="00022430">
        <w:rPr>
          <w:rFonts w:ascii="Times New Roman" w:hAnsi="Times New Roman"/>
          <w:smallCaps/>
        </w:rPr>
        <w:t xml:space="preserve">Environ. Sci. &amp; Tech. Letters </w:t>
      </w:r>
      <w:r w:rsidRPr="00022430">
        <w:rPr>
          <w:rFonts w:ascii="Times New Roman" w:hAnsi="Times New Roman"/>
        </w:rPr>
        <w:t>2020, 7(8), 534 (hereinafter “Kwiatkowski Article”) (Attachment 22).</w:t>
      </w:r>
    </w:p>
  </w:footnote>
  <w:footnote w:id="5">
    <w:p w14:paraId="5917CE18"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Arlene Blum, et al., </w:t>
      </w:r>
      <w:r w:rsidRPr="00022430">
        <w:rPr>
          <w:rFonts w:ascii="Times New Roman" w:hAnsi="Times New Roman"/>
          <w:i/>
        </w:rPr>
        <w:t>The Madrid Statement on Poly- and Perfluoroalkyl Substances (PFASs)</w:t>
      </w:r>
      <w:r w:rsidRPr="00022430">
        <w:rPr>
          <w:rFonts w:ascii="Times New Roman" w:hAnsi="Times New Roman"/>
        </w:rPr>
        <w:t xml:space="preserve">, </w:t>
      </w:r>
      <w:proofErr w:type="spellStart"/>
      <w:r w:rsidRPr="00022430">
        <w:rPr>
          <w:rFonts w:ascii="Times New Roman" w:hAnsi="Times New Roman"/>
          <w:smallCaps/>
        </w:rPr>
        <w:t>Envtl</w:t>
      </w:r>
      <w:proofErr w:type="spellEnd"/>
      <w:r w:rsidRPr="00022430">
        <w:rPr>
          <w:rFonts w:ascii="Times New Roman" w:hAnsi="Times New Roman"/>
          <w:smallCaps/>
        </w:rPr>
        <w:t>. Health Perspectives,</w:t>
      </w:r>
      <w:r w:rsidRPr="00022430">
        <w:rPr>
          <w:rFonts w:ascii="Times New Roman" w:hAnsi="Times New Roman"/>
          <w:i/>
        </w:rPr>
        <w:t xml:space="preserve"> </w:t>
      </w:r>
      <w:r w:rsidRPr="00022430">
        <w:rPr>
          <w:rFonts w:ascii="Times New Roman" w:hAnsi="Times New Roman"/>
        </w:rPr>
        <w:t xml:space="preserve">Vol. 123, No. 5, A 107 (2015) (hereinafter “Madrid Statement”) (Attachment 10); EPA, </w:t>
      </w:r>
      <w:r w:rsidRPr="00022430">
        <w:rPr>
          <w:rFonts w:ascii="Times New Roman" w:hAnsi="Times New Roman"/>
          <w:i/>
        </w:rPr>
        <w:t>Fact Sheet: PFOA &amp; PFOS Drinking Water Health Advisories</w:t>
      </w:r>
      <w:r w:rsidRPr="00022430">
        <w:rPr>
          <w:rFonts w:ascii="Times New Roman" w:hAnsi="Times New Roman"/>
        </w:rPr>
        <w:t xml:space="preserve">, 2 (Nov. 2016) (hereinafter “EPA Health Advisories Fact Sheet”) (Attachment 11); ATSDR, </w:t>
      </w:r>
      <w:r w:rsidRPr="00022430">
        <w:rPr>
          <w:rFonts w:ascii="Times New Roman" w:hAnsi="Times New Roman"/>
          <w:i/>
        </w:rPr>
        <w:t xml:space="preserve">Toxicological Profile for Perfluoroalkyls </w:t>
      </w:r>
      <w:r w:rsidRPr="00022430">
        <w:rPr>
          <w:rFonts w:ascii="Times New Roman" w:hAnsi="Times New Roman"/>
        </w:rPr>
        <w:t>(May 2021) (hereinafter “2021 Toxicological Profile for Perfluoroalkyls”) (Attachment 12).</w:t>
      </w:r>
    </w:p>
  </w:footnote>
  <w:footnote w:id="6">
    <w:p w14:paraId="014A4378"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Kwiatkowski Article.</w:t>
      </w:r>
    </w:p>
  </w:footnote>
  <w:footnote w:id="7">
    <w:p w14:paraId="190AF06B"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Id</w:t>
      </w:r>
      <w:r w:rsidRPr="00022430">
        <w:rPr>
          <w:rFonts w:ascii="Times New Roman" w:hAnsi="Times New Roman"/>
        </w:rPr>
        <w:t>. at 535.</w:t>
      </w:r>
    </w:p>
  </w:footnote>
  <w:footnote w:id="8">
    <w:p w14:paraId="53B5F796"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See, e.g.</w:t>
      </w:r>
      <w:r w:rsidRPr="00022430">
        <w:rPr>
          <w:rFonts w:ascii="Times New Roman" w:hAnsi="Times New Roman"/>
        </w:rPr>
        <w:t xml:space="preserve">, Huang, et al., Toxicity, Uptake Kinetics and Behavior Assessment in Zebrafish Embryos Following Exposure to </w:t>
      </w:r>
      <w:proofErr w:type="spellStart"/>
      <w:r w:rsidRPr="00022430">
        <w:rPr>
          <w:rFonts w:ascii="Times New Roman" w:hAnsi="Times New Roman"/>
        </w:rPr>
        <w:t>Perfluorooctanesulphonicacid</w:t>
      </w:r>
      <w:proofErr w:type="spellEnd"/>
      <w:r w:rsidRPr="00022430">
        <w:rPr>
          <w:rFonts w:ascii="Times New Roman" w:hAnsi="Times New Roman"/>
        </w:rPr>
        <w:t xml:space="preserve"> (PFOS), 98 </w:t>
      </w:r>
      <w:r w:rsidRPr="00022430">
        <w:rPr>
          <w:rFonts w:ascii="Times New Roman" w:hAnsi="Times New Roman"/>
          <w:smallCaps/>
        </w:rPr>
        <w:t>Aquatic Toxicology</w:t>
      </w:r>
      <w:r w:rsidRPr="00022430">
        <w:rPr>
          <w:rFonts w:ascii="Times New Roman" w:hAnsi="Times New Roman"/>
        </w:rPr>
        <w:t xml:space="preserve"> 139–147 (2010) (Attachment 24).</w:t>
      </w:r>
    </w:p>
  </w:footnote>
  <w:footnote w:id="9">
    <w:p w14:paraId="06E81C1C"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See, e.g.</w:t>
      </w:r>
      <w:r w:rsidRPr="00022430">
        <w:rPr>
          <w:rFonts w:ascii="Times New Roman" w:hAnsi="Times New Roman"/>
        </w:rPr>
        <w:t xml:space="preserve">, </w:t>
      </w:r>
      <w:proofErr w:type="spellStart"/>
      <w:r w:rsidRPr="00022430">
        <w:rPr>
          <w:rFonts w:ascii="Times New Roman" w:hAnsi="Times New Roman"/>
        </w:rPr>
        <w:t>Ankley</w:t>
      </w:r>
      <w:proofErr w:type="spellEnd"/>
      <w:r w:rsidRPr="00022430">
        <w:rPr>
          <w:rFonts w:ascii="Times New Roman" w:hAnsi="Times New Roman"/>
        </w:rPr>
        <w:t xml:space="preserve">, et al., Partial Life-Cycle Toxicity and Bioconcentration Modeling of </w:t>
      </w:r>
      <w:proofErr w:type="spellStart"/>
      <w:r w:rsidRPr="00022430">
        <w:rPr>
          <w:rFonts w:ascii="Times New Roman" w:hAnsi="Times New Roman"/>
        </w:rPr>
        <w:t>Perfluorooctanesulfonate</w:t>
      </w:r>
      <w:proofErr w:type="spellEnd"/>
      <w:r w:rsidRPr="00022430">
        <w:rPr>
          <w:rFonts w:ascii="Times New Roman" w:hAnsi="Times New Roman"/>
        </w:rPr>
        <w:t xml:space="preserve"> in the Northern Leopard Frog (Rana </w:t>
      </w:r>
      <w:proofErr w:type="spellStart"/>
      <w:r w:rsidRPr="00022430">
        <w:rPr>
          <w:rFonts w:ascii="Times New Roman" w:hAnsi="Times New Roman"/>
        </w:rPr>
        <w:t>Pipiens</w:t>
      </w:r>
      <w:proofErr w:type="spellEnd"/>
      <w:r w:rsidRPr="00022430">
        <w:rPr>
          <w:rFonts w:ascii="Times New Roman" w:hAnsi="Times New Roman"/>
        </w:rPr>
        <w:t xml:space="preserve">), 23 </w:t>
      </w:r>
      <w:r w:rsidRPr="00022430">
        <w:rPr>
          <w:rFonts w:ascii="Times New Roman" w:hAnsi="Times New Roman"/>
          <w:smallCaps/>
        </w:rPr>
        <w:t>Environ. Toxicology &amp; Chem.</w:t>
      </w:r>
      <w:r w:rsidRPr="00022430">
        <w:rPr>
          <w:rFonts w:ascii="Times New Roman" w:hAnsi="Times New Roman"/>
        </w:rPr>
        <w:t xml:space="preserve"> 2745–2755 (2004) (Attachment 33).</w:t>
      </w:r>
    </w:p>
  </w:footnote>
  <w:footnote w:id="10">
    <w:p w14:paraId="118B1B77"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See, e.g.</w:t>
      </w:r>
      <w:r w:rsidRPr="00022430">
        <w:rPr>
          <w:rFonts w:ascii="Times New Roman" w:hAnsi="Times New Roman"/>
        </w:rPr>
        <w:t xml:space="preserve">, Liu, et al., Oxidative Toxicity of </w:t>
      </w:r>
      <w:proofErr w:type="spellStart"/>
      <w:r w:rsidRPr="00022430">
        <w:rPr>
          <w:rFonts w:ascii="Times New Roman" w:hAnsi="Times New Roman"/>
        </w:rPr>
        <w:t>Perfluorinated</w:t>
      </w:r>
      <w:proofErr w:type="spellEnd"/>
      <w:r w:rsidRPr="00022430">
        <w:rPr>
          <w:rFonts w:ascii="Times New Roman" w:hAnsi="Times New Roman"/>
        </w:rPr>
        <w:t xml:space="preserve"> Chemicals in Green Mussel and Bioaccumulation Factor Dependent Quantitative Structure-Activity Relationship, 33 </w:t>
      </w:r>
      <w:r w:rsidRPr="00022430">
        <w:rPr>
          <w:rFonts w:ascii="Times New Roman" w:hAnsi="Times New Roman"/>
          <w:smallCaps/>
        </w:rPr>
        <w:t>Environ. Toxicology &amp; Chem.</w:t>
      </w:r>
      <w:r w:rsidRPr="00022430">
        <w:rPr>
          <w:rFonts w:ascii="Times New Roman" w:hAnsi="Times New Roman"/>
        </w:rPr>
        <w:t xml:space="preserve"> 2323–2332 (2014) (Attachment 36).</w:t>
      </w:r>
    </w:p>
  </w:footnote>
  <w:footnote w:id="11">
    <w:p w14:paraId="20A96E09"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See, e.g.</w:t>
      </w:r>
      <w:r w:rsidRPr="00022430">
        <w:rPr>
          <w:rFonts w:ascii="Times New Roman" w:hAnsi="Times New Roman"/>
        </w:rPr>
        <w:t xml:space="preserve">, Ji, et al., Toxicity of </w:t>
      </w:r>
      <w:proofErr w:type="spellStart"/>
      <w:r w:rsidRPr="00022430">
        <w:rPr>
          <w:rFonts w:ascii="Times New Roman" w:hAnsi="Times New Roman"/>
        </w:rPr>
        <w:t>Perfluorooctane</w:t>
      </w:r>
      <w:proofErr w:type="spellEnd"/>
      <w:r w:rsidRPr="00022430">
        <w:rPr>
          <w:rFonts w:ascii="Times New Roman" w:hAnsi="Times New Roman"/>
        </w:rPr>
        <w:t xml:space="preserve"> Sulfonic Acid and Perfluorooctanoic Acid on Freshwater Macroinvertebrates (Daphnia Magna and </w:t>
      </w:r>
      <w:proofErr w:type="spellStart"/>
      <w:r w:rsidRPr="00022430">
        <w:rPr>
          <w:rFonts w:ascii="Times New Roman" w:hAnsi="Times New Roman"/>
        </w:rPr>
        <w:t>Moina</w:t>
      </w:r>
      <w:proofErr w:type="spellEnd"/>
      <w:r w:rsidRPr="00022430">
        <w:rPr>
          <w:rFonts w:ascii="Times New Roman" w:hAnsi="Times New Roman"/>
        </w:rPr>
        <w:t xml:space="preserve"> </w:t>
      </w:r>
      <w:proofErr w:type="spellStart"/>
      <w:r w:rsidRPr="00022430">
        <w:rPr>
          <w:rFonts w:ascii="Times New Roman" w:hAnsi="Times New Roman"/>
        </w:rPr>
        <w:t>Macrocopa</w:t>
      </w:r>
      <w:proofErr w:type="spellEnd"/>
      <w:r w:rsidRPr="00022430">
        <w:rPr>
          <w:rFonts w:ascii="Times New Roman" w:hAnsi="Times New Roman"/>
        </w:rPr>
        <w:t>) and Fish (</w:t>
      </w:r>
      <w:proofErr w:type="spellStart"/>
      <w:r w:rsidRPr="00022430">
        <w:rPr>
          <w:rFonts w:ascii="Times New Roman" w:hAnsi="Times New Roman"/>
        </w:rPr>
        <w:t>Oryzias</w:t>
      </w:r>
      <w:proofErr w:type="spellEnd"/>
      <w:r w:rsidRPr="00022430">
        <w:rPr>
          <w:rFonts w:ascii="Times New Roman" w:hAnsi="Times New Roman"/>
        </w:rPr>
        <w:t xml:space="preserve"> </w:t>
      </w:r>
      <w:proofErr w:type="spellStart"/>
      <w:r w:rsidRPr="00022430">
        <w:rPr>
          <w:rFonts w:ascii="Times New Roman" w:hAnsi="Times New Roman"/>
        </w:rPr>
        <w:t>Latipes</w:t>
      </w:r>
      <w:proofErr w:type="spellEnd"/>
      <w:r w:rsidRPr="00022430">
        <w:rPr>
          <w:rFonts w:ascii="Times New Roman" w:hAnsi="Times New Roman"/>
        </w:rPr>
        <w:t xml:space="preserve">), 27 </w:t>
      </w:r>
      <w:r w:rsidRPr="00022430">
        <w:rPr>
          <w:rFonts w:ascii="Times New Roman" w:hAnsi="Times New Roman"/>
          <w:smallCaps/>
        </w:rPr>
        <w:t>Environ. Toxicology &amp; Chem.</w:t>
      </w:r>
      <w:r w:rsidRPr="00022430">
        <w:rPr>
          <w:rFonts w:ascii="Times New Roman" w:hAnsi="Times New Roman"/>
        </w:rPr>
        <w:t xml:space="preserve"> 2159 (2008) (Attachment 38).</w:t>
      </w:r>
    </w:p>
  </w:footnote>
  <w:footnote w:id="12">
    <w:p w14:paraId="1EEF25E4"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See supra</w:t>
      </w:r>
      <w:r w:rsidRPr="00022430">
        <w:rPr>
          <w:rFonts w:ascii="Times New Roman" w:hAnsi="Times New Roman"/>
        </w:rPr>
        <w:t xml:space="preserve"> notes 7-11.</w:t>
      </w:r>
    </w:p>
  </w:footnote>
  <w:footnote w:id="13">
    <w:p w14:paraId="578D4E67" w14:textId="77777777" w:rsidR="000B1614" w:rsidRPr="00022430" w:rsidRDefault="000B1614" w:rsidP="000B1614">
      <w:pPr>
        <w:pStyle w:val="FootnoteText1"/>
        <w:rPr>
          <w:rFonts w:ascii="Times New Roman" w:hAnsi="Times New Roman" w:cs="Times New Roman"/>
        </w:rPr>
      </w:pPr>
      <w:r w:rsidRPr="00022430">
        <w:rPr>
          <w:rStyle w:val="FootnoteReference"/>
          <w:rFonts w:ascii="Times New Roman" w:hAnsi="Times New Roman" w:cs="Times New Roman"/>
        </w:rPr>
        <w:footnoteRef/>
      </w:r>
      <w:r w:rsidRPr="00022430">
        <w:rPr>
          <w:rFonts w:ascii="Times New Roman" w:hAnsi="Times New Roman" w:cs="Times New Roman"/>
        </w:rPr>
        <w:t xml:space="preserve"> </w:t>
      </w:r>
      <w:r w:rsidRPr="00022430">
        <w:rPr>
          <w:rFonts w:ascii="Times New Roman" w:hAnsi="Times New Roman" w:cs="Times New Roman"/>
          <w:i/>
        </w:rPr>
        <w:t>Notes from Chemours Meeting with Local, State Officials</w:t>
      </w:r>
      <w:r w:rsidRPr="00022430">
        <w:rPr>
          <w:rFonts w:ascii="Times New Roman" w:hAnsi="Times New Roman" w:cs="Times New Roman"/>
        </w:rPr>
        <w:t xml:space="preserve">, </w:t>
      </w:r>
      <w:proofErr w:type="spellStart"/>
      <w:r w:rsidRPr="00022430">
        <w:rPr>
          <w:rFonts w:ascii="Times New Roman" w:hAnsi="Times New Roman" w:cs="Times New Roman"/>
          <w:smallCaps/>
        </w:rPr>
        <w:t>StarNews</w:t>
      </w:r>
      <w:proofErr w:type="spellEnd"/>
      <w:r w:rsidRPr="00022430">
        <w:rPr>
          <w:rFonts w:ascii="Times New Roman" w:hAnsi="Times New Roman" w:cs="Times New Roman"/>
        </w:rPr>
        <w:t xml:space="preserve"> (June 15, 2017) (hereinafter “</w:t>
      </w:r>
      <w:proofErr w:type="spellStart"/>
      <w:r w:rsidRPr="00022430">
        <w:rPr>
          <w:rFonts w:ascii="Times New Roman" w:hAnsi="Times New Roman" w:cs="Times New Roman"/>
        </w:rPr>
        <w:t>StarNews</w:t>
      </w:r>
      <w:proofErr w:type="spellEnd"/>
      <w:r w:rsidRPr="00022430">
        <w:rPr>
          <w:rFonts w:ascii="Times New Roman" w:hAnsi="Times New Roman" w:cs="Times New Roman"/>
        </w:rPr>
        <w:t xml:space="preserve"> Notes”) (Attachment 46); Mei Sun et al., Legacy and Emerging Perfluoroalkyl Substances Are Important Drinking Water Contaminants in the Cape Fear River Watershed of North Carolina, 3 </w:t>
      </w:r>
      <w:r w:rsidRPr="00022430">
        <w:rPr>
          <w:rFonts w:ascii="Times New Roman" w:hAnsi="Times New Roman" w:cs="Times New Roman"/>
          <w:smallCaps/>
        </w:rPr>
        <w:t>Environ. Sci. &amp; Tech. Letters</w:t>
      </w:r>
      <w:r w:rsidRPr="00022430">
        <w:rPr>
          <w:rFonts w:ascii="Times New Roman" w:hAnsi="Times New Roman" w:cs="Times New Roman"/>
        </w:rPr>
        <w:t xml:space="preserve"> 415 (2016) (Attachment 47); EPA, Laboratory PFAS Results for NC DEQ Cape Fear Watershed Sampling (Aug. 21, 2017) (Attachment 48); Mark </w:t>
      </w:r>
      <w:proofErr w:type="spellStart"/>
      <w:r w:rsidRPr="00022430">
        <w:rPr>
          <w:rFonts w:ascii="Times New Roman" w:hAnsi="Times New Roman" w:cs="Times New Roman"/>
        </w:rPr>
        <w:t>Strynar</w:t>
      </w:r>
      <w:proofErr w:type="spellEnd"/>
      <w:r w:rsidRPr="00022430">
        <w:rPr>
          <w:rFonts w:ascii="Times New Roman" w:hAnsi="Times New Roman" w:cs="Times New Roman"/>
        </w:rPr>
        <w:t xml:space="preserve">, et al., Identification of Novel Perfluoroalkyl Ether Carboxylic Acids (PFECAs) and Sulfonic Acids (PFESAs) in Natural Waters Using Accurate Mass Time-of-Flight Mass Spectrometry (TOFMS), 49 </w:t>
      </w:r>
      <w:r w:rsidRPr="00022430">
        <w:rPr>
          <w:rFonts w:ascii="Times New Roman" w:hAnsi="Times New Roman" w:cs="Times New Roman"/>
          <w:smallCaps/>
        </w:rPr>
        <w:t>Environ. Sci. &amp; Tech. Letters</w:t>
      </w:r>
      <w:r w:rsidRPr="00022430">
        <w:rPr>
          <w:rFonts w:ascii="Times New Roman" w:hAnsi="Times New Roman" w:cs="Times New Roman"/>
        </w:rPr>
        <w:t xml:space="preserve"> 11622 (2015) (Attachment 49).</w:t>
      </w:r>
    </w:p>
  </w:footnote>
  <w:footnote w:id="14">
    <w:p w14:paraId="6305B68F"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proofErr w:type="spellStart"/>
      <w:r w:rsidRPr="00022430">
        <w:rPr>
          <w:rFonts w:ascii="Times New Roman" w:hAnsi="Times New Roman"/>
        </w:rPr>
        <w:t>GeoSyntec</w:t>
      </w:r>
      <w:proofErr w:type="spellEnd"/>
      <w:r w:rsidRPr="00022430">
        <w:rPr>
          <w:rFonts w:ascii="Times New Roman" w:hAnsi="Times New Roman"/>
        </w:rPr>
        <w:t xml:space="preserve"> Consultants, Characterization of PFAS in Process and Non-Process Wastewater and Stormwater: Initial Characterization – Final Quarterly Report at Figure 3B (Dec. 18, 2020) (hereinafter “Characterization of PFAS Report”) (Attachment 52).</w:t>
      </w:r>
    </w:p>
  </w:footnote>
  <w:footnote w:id="15">
    <w:p w14:paraId="6D39706D"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Characterization of PFAS Report at 18-19, Figure 3B.</w:t>
      </w:r>
    </w:p>
  </w:footnote>
  <w:footnote w:id="16">
    <w:p w14:paraId="4F9AF5B1"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Cite Wilmington Star News</w:t>
      </w:r>
    </w:p>
  </w:footnote>
  <w:footnote w:id="17">
    <w:p w14:paraId="06D056F4"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Julia </w:t>
      </w:r>
      <w:proofErr w:type="spellStart"/>
      <w:r w:rsidRPr="00022430">
        <w:rPr>
          <w:rFonts w:ascii="Times New Roman" w:hAnsi="Times New Roman"/>
        </w:rPr>
        <w:t>Rentsch</w:t>
      </w:r>
      <w:proofErr w:type="spellEnd"/>
      <w:r w:rsidRPr="00022430">
        <w:rPr>
          <w:rFonts w:ascii="Times New Roman" w:hAnsi="Times New Roman"/>
        </w:rPr>
        <w:t xml:space="preserve">, Delaware Settles with Solvay Specialty Polymers Over PFAS Contamination Claims in Prices Corner, </w:t>
      </w:r>
      <w:r w:rsidRPr="00022430">
        <w:rPr>
          <w:rFonts w:ascii="Times New Roman" w:hAnsi="Times New Roman"/>
          <w:smallCaps/>
        </w:rPr>
        <w:t>Salisbury Daily Times</w:t>
      </w:r>
      <w:r w:rsidRPr="00022430">
        <w:rPr>
          <w:rFonts w:ascii="Times New Roman" w:hAnsi="Times New Roman"/>
        </w:rPr>
        <w:t xml:space="preserve"> (Feb. 17, 2021) (Attachment 57).</w:t>
      </w:r>
    </w:p>
  </w:footnote>
  <w:footnote w:id="18">
    <w:p w14:paraId="01A48558"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Jacob Adelman, N.J. Sues Chemical Maker Solvay for Evading Responsibility for Toxic Pollution from West Deptford Plant, </w:t>
      </w:r>
      <w:r w:rsidRPr="00022430">
        <w:rPr>
          <w:rFonts w:ascii="Times New Roman" w:hAnsi="Times New Roman"/>
          <w:smallCaps/>
        </w:rPr>
        <w:t>Philadelphia Inquirer</w:t>
      </w:r>
      <w:r w:rsidRPr="00022430">
        <w:rPr>
          <w:rFonts w:ascii="Times New Roman" w:hAnsi="Times New Roman"/>
        </w:rPr>
        <w:t xml:space="preserve"> (Nov. 10, 2020) (Attachment 58).</w:t>
      </w:r>
    </w:p>
  </w:footnote>
  <w:footnote w:id="19">
    <w:p w14:paraId="1F9C2503" w14:textId="77777777" w:rsidR="000B1614" w:rsidRPr="00022430" w:rsidRDefault="000B1614" w:rsidP="000B1614">
      <w:pPr>
        <w:pStyle w:val="FootnoteText"/>
        <w:rPr>
          <w:rFonts w:ascii="Times New Roman" w:hAnsi="Times New Roman"/>
          <w:i/>
        </w:rPr>
      </w:pPr>
      <w:r w:rsidRPr="00022430">
        <w:rPr>
          <w:rStyle w:val="FootnoteReference"/>
          <w:rFonts w:ascii="Times New Roman" w:hAnsi="Times New Roman"/>
        </w:rPr>
        <w:footnoteRef/>
      </w:r>
      <w:r w:rsidRPr="00022430">
        <w:rPr>
          <w:rFonts w:ascii="Times New Roman" w:hAnsi="Times New Roman"/>
        </w:rPr>
        <w:t xml:space="preserve"> John Gardella, </w:t>
      </w:r>
      <w:r w:rsidRPr="00022430">
        <w:rPr>
          <w:rFonts w:ascii="Times New Roman" w:hAnsi="Times New Roman"/>
          <w:i/>
        </w:rPr>
        <w:t>PFAS Water Utility Lawsuit Shows an Increasing Trend</w:t>
      </w:r>
      <w:r w:rsidRPr="00022430">
        <w:rPr>
          <w:rFonts w:ascii="Times New Roman" w:hAnsi="Times New Roman"/>
        </w:rPr>
        <w:t xml:space="preserve">, </w:t>
      </w:r>
      <w:r w:rsidRPr="00022430">
        <w:rPr>
          <w:rFonts w:ascii="Times New Roman" w:hAnsi="Times New Roman"/>
          <w:smallCaps/>
        </w:rPr>
        <w:t>National Law Review</w:t>
      </w:r>
      <w:r w:rsidRPr="00022430">
        <w:rPr>
          <w:rFonts w:ascii="Times New Roman" w:hAnsi="Times New Roman"/>
        </w:rPr>
        <w:t xml:space="preserve"> (Feb. 17, 2021) (Attachment 59).</w:t>
      </w:r>
    </w:p>
  </w:footnote>
  <w:footnote w:id="20">
    <w:p w14:paraId="4444A5BA"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3M pays $35 Million to North Alabama Water Authority Ink Drinking Water Contamination Settlement, </w:t>
      </w:r>
      <w:r w:rsidRPr="00022430">
        <w:rPr>
          <w:rFonts w:ascii="Times New Roman" w:hAnsi="Times New Roman"/>
          <w:smallCaps/>
        </w:rPr>
        <w:t>WHNT News 19</w:t>
      </w:r>
      <w:r w:rsidRPr="00022430">
        <w:rPr>
          <w:rFonts w:ascii="Times New Roman" w:hAnsi="Times New Roman"/>
        </w:rPr>
        <w:t xml:space="preserve"> (Apr. 28, 2019) (Attachment 60).</w:t>
      </w:r>
    </w:p>
  </w:footnote>
  <w:footnote w:id="21">
    <w:p w14:paraId="1896BA69"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Press Release, Mich. Dep’t of Env’t, Great Lakes, and Energy, Mich. PFAS Action Response Team, </w:t>
      </w:r>
      <w:r w:rsidRPr="00022430">
        <w:rPr>
          <w:rFonts w:ascii="Times New Roman" w:hAnsi="Times New Roman"/>
          <w:i/>
          <w:iCs/>
        </w:rPr>
        <w:t>Michigan Files Lawsuit Against 3M, DuPont and Others for PFAS Contamination</w:t>
      </w:r>
      <w:r w:rsidRPr="00022430">
        <w:rPr>
          <w:rFonts w:ascii="Times New Roman" w:hAnsi="Times New Roman"/>
        </w:rPr>
        <w:t xml:space="preserve"> (Jan. 14, 2020) (Attachment 61).</w:t>
      </w:r>
    </w:p>
  </w:footnote>
  <w:footnote w:id="22">
    <w:p w14:paraId="697A043E"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Style w:val="FootnoteReference"/>
          <w:rFonts w:ascii="Times New Roman" w:hAnsi="Times New Roman"/>
        </w:rPr>
        <w:t xml:space="preserve"> </w:t>
      </w:r>
      <w:r w:rsidRPr="00022430">
        <w:rPr>
          <w:rFonts w:ascii="Times New Roman" w:hAnsi="Times New Roman"/>
        </w:rPr>
        <w:t>The Environmental Working Group (“EWG”), Twelvefold increase in suspected industrial dischargers of ‘forever chemicals’ (July 14, 2021), https://www.ewg.org/news-insights/news-release/2021/07/twelvefold-increase-suspected-industrial-dischargers-forever.</w:t>
      </w:r>
    </w:p>
  </w:footnote>
  <w:footnote w:id="23">
    <w:p w14:paraId="09019DE9"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EWG, Study: More than 200 Million Americans Could Have Toxic PFAS in Their Drinking Water (Oct. 14, 2020), https://www.ewg.org/news-insights/news-release/study-more-200-million-americans-could-have-toxic-pfas-their-drinking.</w:t>
      </w:r>
    </w:p>
  </w:footnote>
  <w:footnote w:id="24">
    <w:p w14:paraId="1E13AFE4"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EWG, Mapping the PFAS contamination crisis: New data show 2,854 sites in 50 states and two territories (Oct. 4, 2021), https://www.ewg.org/interactive-maps/pfas_contamination/.</w:t>
      </w:r>
    </w:p>
  </w:footnote>
  <w:footnote w:id="25">
    <w:p w14:paraId="744F72CD" w14:textId="040C0EB8"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33 U.S.C. §§ 1314</w:t>
      </w:r>
      <w:r w:rsidR="0050548B">
        <w:rPr>
          <w:rFonts w:ascii="Times New Roman" w:hAnsi="Times New Roman"/>
        </w:rPr>
        <w:t xml:space="preserve"> (b), </w:t>
      </w:r>
      <w:r w:rsidRPr="00022430">
        <w:rPr>
          <w:rFonts w:ascii="Times New Roman" w:hAnsi="Times New Roman"/>
        </w:rPr>
        <w:t>(</w:t>
      </w:r>
      <w:r w:rsidR="0050548B">
        <w:rPr>
          <w:rFonts w:ascii="Times New Roman" w:hAnsi="Times New Roman"/>
        </w:rPr>
        <w:t>g</w:t>
      </w:r>
      <w:r w:rsidRPr="00022430">
        <w:rPr>
          <w:rFonts w:ascii="Times New Roman" w:hAnsi="Times New Roman"/>
        </w:rPr>
        <w:t>), (</w:t>
      </w:r>
      <w:r w:rsidR="0050548B">
        <w:rPr>
          <w:rFonts w:ascii="Times New Roman" w:hAnsi="Times New Roman"/>
        </w:rPr>
        <w:t>m</w:t>
      </w:r>
      <w:r w:rsidRPr="00022430">
        <w:rPr>
          <w:rFonts w:ascii="Times New Roman" w:hAnsi="Times New Roman"/>
        </w:rPr>
        <w:t>).</w:t>
      </w:r>
    </w:p>
  </w:footnote>
  <w:footnote w:id="26">
    <w:p w14:paraId="26F40C6C"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Preliminary Plan 15 at 5-6-3 to 6-6.</w:t>
      </w:r>
    </w:p>
  </w:footnote>
  <w:footnote w:id="27">
    <w:p w14:paraId="7B8D5F13"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Preliminary Plan 15 at 5-16.</w:t>
      </w:r>
    </w:p>
  </w:footnote>
  <w:footnote w:id="28">
    <w:p w14:paraId="798565EB"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Id</w:t>
      </w:r>
      <w:r w:rsidRPr="00022430">
        <w:rPr>
          <w:rFonts w:ascii="Times New Roman" w:hAnsi="Times New Roman"/>
        </w:rPr>
        <w:t>.</w:t>
      </w:r>
    </w:p>
  </w:footnote>
  <w:footnote w:id="29">
    <w:p w14:paraId="0DA3D8B1" w14:textId="5795EB32"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EPA, Multi-Industry Per- and Polyfluoroalkyl Substances(PFAS) Study – 2021 Preliminary Report, 5-10 (Sept. 2021) (emphasis added).</w:t>
      </w:r>
      <w:r w:rsidR="002E22BA">
        <w:rPr>
          <w:rFonts w:ascii="Times New Roman" w:hAnsi="Times New Roman"/>
        </w:rPr>
        <w:t xml:space="preserve"> </w:t>
      </w:r>
    </w:p>
  </w:footnote>
  <w:footnote w:id="30">
    <w:p w14:paraId="61BCBC91" w14:textId="412DD695"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Id</w:t>
      </w:r>
      <w:r w:rsidRPr="00022430">
        <w:rPr>
          <w:rFonts w:ascii="Times New Roman" w:hAnsi="Times New Roman"/>
        </w:rPr>
        <w:t>. (emphasis added).</w:t>
      </w:r>
      <w:r w:rsidR="002E22BA">
        <w:rPr>
          <w:rFonts w:ascii="Times New Roman" w:hAnsi="Times New Roman"/>
        </w:rPr>
        <w:t xml:space="preserve"> </w:t>
      </w:r>
    </w:p>
  </w:footnote>
  <w:footnote w:id="31">
    <w:p w14:paraId="209ADE58" w14:textId="3AD7F96D"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Interstate Technology Regulatory Council, History and Use of Per- and Polyfluoroalkyl Substances (PFAS) (“ITRC Fact Sheet”), 5 (2020), https://pfas-1.itrcweb.org/fact_sheets_page/PFAS_Fact_Sheet_History_and_Use_April2020.pdf (last visited May 20, 2020) (emphasis added); </w:t>
      </w:r>
      <w:r w:rsidRPr="00022430">
        <w:rPr>
          <w:rFonts w:ascii="Times New Roman" w:hAnsi="Times New Roman"/>
          <w:i/>
        </w:rPr>
        <w:t>see also</w:t>
      </w:r>
      <w:r w:rsidRPr="00022430">
        <w:rPr>
          <w:rFonts w:ascii="Times New Roman" w:hAnsi="Times New Roman"/>
        </w:rPr>
        <w:t xml:space="preserve"> National Association for Surface Finishing, Per- and Polyfluoroalkyl Substances, PFAS – Background Information, https://nasf.org/wp-content/uploads/2019/04/Background-Information-on-PFAS.pdf</w:t>
      </w:r>
      <w:r w:rsidRPr="00022430">
        <w:rPr>
          <w:rStyle w:val="Hyperlink"/>
          <w:rFonts w:ascii="Times New Roman" w:hAnsi="Times New Roman"/>
        </w:rPr>
        <w:t xml:space="preserve"> </w:t>
      </w:r>
      <w:r w:rsidRPr="00022430">
        <w:rPr>
          <w:rFonts w:ascii="Times New Roman" w:hAnsi="Times New Roman"/>
        </w:rPr>
        <w:t xml:space="preserve">(last visited May 20, 2020); </w:t>
      </w:r>
      <w:proofErr w:type="spellStart"/>
      <w:r w:rsidRPr="00022430">
        <w:rPr>
          <w:rFonts w:ascii="Times New Roman" w:hAnsi="Times New Roman"/>
        </w:rPr>
        <w:t>Fath</w:t>
      </w:r>
      <w:proofErr w:type="spellEnd"/>
      <w:r w:rsidRPr="00022430">
        <w:rPr>
          <w:rFonts w:ascii="Times New Roman" w:hAnsi="Times New Roman"/>
        </w:rPr>
        <w:t xml:space="preserve">, et al., </w:t>
      </w:r>
      <w:r w:rsidRPr="00022430">
        <w:rPr>
          <w:rFonts w:ascii="Times New Roman" w:hAnsi="Times New Roman"/>
          <w:i/>
        </w:rPr>
        <w:t>Electrochemical decomposition of fluorinated wetting agents in plating industry waste water</w:t>
      </w:r>
      <w:r w:rsidRPr="00022430">
        <w:rPr>
          <w:rFonts w:ascii="Times New Roman" w:hAnsi="Times New Roman"/>
        </w:rPr>
        <w:t xml:space="preserve">, 73 </w:t>
      </w:r>
      <w:r w:rsidRPr="00022430">
        <w:rPr>
          <w:rFonts w:ascii="Times New Roman" w:hAnsi="Times New Roman"/>
          <w:smallCaps/>
        </w:rPr>
        <w:t>Water Sci Technol 7,</w:t>
      </w:r>
      <w:r w:rsidRPr="00022430">
        <w:rPr>
          <w:rFonts w:ascii="Times New Roman" w:hAnsi="Times New Roman"/>
        </w:rPr>
        <w:t xml:space="preserve"> 1659–66 (2016), https://iwaponline.com/wst/article-lookup/doi/10.2166/wst.2015.650 (last visited May 20, 2020).</w:t>
      </w:r>
    </w:p>
  </w:footnote>
  <w:footnote w:id="32">
    <w:p w14:paraId="70509D5F"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Preliminary Plan 15 at 6-5.</w:t>
      </w:r>
    </w:p>
  </w:footnote>
  <w:footnote w:id="33">
    <w:p w14:paraId="5FB249AF" w14:textId="59EF3A88"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Preliminary Plan at 6-5 – 6-6; Danish Ministry of the Environment, Environmental Protection Agency, Alternatives to Perfluoroalkyl and Polyfluoroalkyl Substances (PFAS) in Textiles, 7 (2015), https://legislature.vermont.gov/Documents/2020/WorkGroups/Senate%20Health%20and%20Welfare/Bills/S.295/Written%20Testimony/S.295~Martin%20Wolf~DK-PFAS-AlternativesTextiles15~2-28-2020.pdf (last visited May 4, 2020); </w:t>
      </w:r>
      <w:r w:rsidRPr="00022430">
        <w:rPr>
          <w:rFonts w:ascii="Times New Roman" w:hAnsi="Times New Roman"/>
          <w:i/>
        </w:rPr>
        <w:t xml:space="preserve">see also </w:t>
      </w:r>
      <w:r w:rsidRPr="00022430">
        <w:rPr>
          <w:rFonts w:ascii="Times New Roman" w:hAnsi="Times New Roman"/>
        </w:rPr>
        <w:t>Ministry of Environment and Food, The Danish Environmental Protection Agency Polyfluoroalkyl Substances (PFASs) in Textiles for Children (2015), https://www2.mst.dk/Udgiv/publications/2015/04/978-87-93352-12-4.pdf (last visited May 4, 2020); Interstate Technology Regulatory Council, History and Use of Per- and Polyfluoroalkyl Substances (PFAS) (“ITRC Fact Sheet”), 5 (2020), https://pfas-1.itrcweb.org/fact_sheets_page/PFAS_Fact_Sheet_History_and_Use_April2020.pdf (last visited May 4, 2020).</w:t>
      </w:r>
    </w:p>
  </w:footnote>
  <w:footnote w:id="34">
    <w:p w14:paraId="55C1A84C"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Preliminary Plan 15 at 6-6.</w:t>
      </w:r>
    </w:p>
  </w:footnote>
  <w:footnote w:id="35">
    <w:p w14:paraId="016250C4" w14:textId="5FAD833A"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Preliminary Plan 15 at</w:t>
      </w:r>
      <w:r w:rsidR="002E22BA">
        <w:rPr>
          <w:rFonts w:ascii="Times New Roman" w:hAnsi="Times New Roman"/>
        </w:rPr>
        <w:t xml:space="preserve"> </w:t>
      </w:r>
      <w:r w:rsidRPr="00022430">
        <w:rPr>
          <w:rFonts w:ascii="Times New Roman" w:hAnsi="Times New Roman"/>
        </w:rPr>
        <w:t>6-6.</w:t>
      </w:r>
    </w:p>
  </w:footnote>
  <w:footnote w:id="36">
    <w:p w14:paraId="33C12AEC" w14:textId="77777777" w:rsidR="000B1614" w:rsidRPr="00022430" w:rsidRDefault="000B1614" w:rsidP="000B1614">
      <w:pPr>
        <w:autoSpaceDE w:val="0"/>
        <w:autoSpaceDN w:val="0"/>
        <w:adjustRightInd w:val="0"/>
        <w:spacing w:after="0"/>
        <w:rPr>
          <w:rFonts w:ascii="Times New Roman" w:hAnsi="Times New Roman"/>
          <w:sz w:val="20"/>
          <w:szCs w:val="20"/>
        </w:rPr>
      </w:pPr>
      <w:r w:rsidRPr="00022430">
        <w:rPr>
          <w:rStyle w:val="FootnoteReference"/>
          <w:rFonts w:ascii="Times New Roman" w:hAnsi="Times New Roman"/>
          <w:sz w:val="20"/>
          <w:szCs w:val="20"/>
        </w:rPr>
        <w:footnoteRef/>
      </w:r>
      <w:r w:rsidRPr="00022430">
        <w:rPr>
          <w:rFonts w:ascii="Times New Roman" w:hAnsi="Times New Roman"/>
          <w:sz w:val="20"/>
          <w:szCs w:val="20"/>
        </w:rPr>
        <w:t xml:space="preserve"> </w:t>
      </w:r>
      <w:r w:rsidRPr="00022430">
        <w:rPr>
          <w:rFonts w:ascii="Times New Roman" w:hAnsi="Times New Roman"/>
          <w:i/>
          <w:iCs/>
          <w:sz w:val="20"/>
          <w:szCs w:val="20"/>
        </w:rPr>
        <w:t>See United Steelworkers of Am. v. Marshall</w:t>
      </w:r>
      <w:r w:rsidRPr="00022430">
        <w:rPr>
          <w:rFonts w:ascii="Times New Roman" w:hAnsi="Times New Roman"/>
          <w:sz w:val="20"/>
          <w:szCs w:val="20"/>
        </w:rPr>
        <w:t>, 647 F.2d 1189, 1266 (D.C. Cir. 1980) (An agency should not allow harm “while it awaits the Godot of scientific certainty.”).</w:t>
      </w:r>
    </w:p>
  </w:footnote>
  <w:footnote w:id="37">
    <w:p w14:paraId="250CBA10" w14:textId="6E39238A" w:rsidR="00C849D1" w:rsidRPr="00022430" w:rsidRDefault="00C849D1" w:rsidP="00C849D1">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For more information</w:t>
      </w:r>
      <w:r>
        <w:rPr>
          <w:rFonts w:ascii="Times New Roman" w:hAnsi="Times New Roman"/>
        </w:rPr>
        <w:t xml:space="preserve"> on North Carolina’s Chemours’ experience and the associated cleanup</w:t>
      </w:r>
      <w:r w:rsidRPr="00022430">
        <w:rPr>
          <w:rFonts w:ascii="Times New Roman" w:hAnsi="Times New Roman"/>
        </w:rPr>
        <w:t xml:space="preserve">, see </w:t>
      </w:r>
      <w:r w:rsidRPr="00022430">
        <w:rPr>
          <w:rFonts w:ascii="Times New Roman" w:hAnsi="Times New Roman"/>
          <w:color w:val="000000"/>
        </w:rPr>
        <w:t xml:space="preserve">SELC OCPSF ELG Comments </w:t>
      </w:r>
      <w:r w:rsidRPr="00022430">
        <w:rPr>
          <w:rFonts w:ascii="Times New Roman" w:hAnsi="Times New Roman"/>
        </w:rPr>
        <w:t>at 12-20.</w:t>
      </w:r>
    </w:p>
  </w:footnote>
  <w:footnote w:id="38">
    <w:p w14:paraId="3726C8F7"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Ted Schoenberg, Parsons, Old Outfall 002 GAC Pilot Study Interim Results Report, Chemours Fayetteville, North Carolina Facility, 4-5 (Aug. 5, 2019) (hereinafter “GAC Pilot Study”) (Attachment 6); </w:t>
      </w:r>
      <w:r w:rsidRPr="00022430">
        <w:rPr>
          <w:rFonts w:ascii="Times New Roman" w:hAnsi="Times New Roman"/>
          <w:iCs/>
        </w:rPr>
        <w:t>see also Parsons, Engineering Report – Old Outfall 002 GAC Pilot Study Results (Sept. 2019) (hereinafter “GAC Pilot Study Results”) (Attachment 7)</w:t>
      </w:r>
      <w:r w:rsidRPr="00022430">
        <w:rPr>
          <w:rFonts w:ascii="Times New Roman" w:hAnsi="Times New Roman"/>
        </w:rPr>
        <w:t>.</w:t>
      </w:r>
    </w:p>
  </w:footnote>
  <w:footnote w:id="39">
    <w:p w14:paraId="65F88B73"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Chemours Company, </w:t>
      </w:r>
      <w:r w:rsidRPr="00022430">
        <w:rPr>
          <w:rFonts w:ascii="Times New Roman" w:hAnsi="Times New Roman"/>
          <w:i/>
        </w:rPr>
        <w:t>Attachment J.2 to NPDES Permit No. NC0003573, Reverse Osmosis Engineering Report and Data Analysis</w:t>
      </w:r>
      <w:r w:rsidRPr="00022430">
        <w:rPr>
          <w:rFonts w:ascii="Times New Roman" w:hAnsi="Times New Roman"/>
        </w:rPr>
        <w:t>, 4-8 (Nov. 2020) (hereinafter “Chemours Reverse Osmosis Report”) (Attachment 8).</w:t>
      </w:r>
    </w:p>
  </w:footnote>
  <w:footnote w:id="40">
    <w:p w14:paraId="0B0AA986"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See</w:t>
      </w:r>
      <w:r w:rsidRPr="00022430">
        <w:rPr>
          <w:rFonts w:ascii="Times New Roman" w:hAnsi="Times New Roman"/>
        </w:rPr>
        <w:t xml:space="preserve"> </w:t>
      </w:r>
      <w:r w:rsidRPr="00022430">
        <w:rPr>
          <w:rFonts w:ascii="Times New Roman" w:hAnsi="Times New Roman"/>
          <w:color w:val="000000"/>
        </w:rPr>
        <w:t xml:space="preserve">SELC OCPSF ELG Comments </w:t>
      </w:r>
      <w:r w:rsidRPr="00022430">
        <w:rPr>
          <w:rFonts w:ascii="Times New Roman" w:hAnsi="Times New Roman"/>
        </w:rPr>
        <w:t>at 17-18.</w:t>
      </w:r>
    </w:p>
  </w:footnote>
  <w:footnote w:id="41">
    <w:p w14:paraId="33163EFD"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In the absence of water quality standards or effluent limit guidelines, states are still required to use their best professional judgment to implement limits based on the available technologies. 40 C.F.R. § 125.3; </w:t>
      </w:r>
      <w:r w:rsidRPr="00022430">
        <w:rPr>
          <w:rFonts w:ascii="Times New Roman" w:hAnsi="Times New Roman"/>
          <w:i/>
        </w:rPr>
        <w:t xml:space="preserve">see also </w:t>
      </w:r>
      <w:r w:rsidRPr="00022430">
        <w:rPr>
          <w:rFonts w:ascii="Times New Roman" w:hAnsi="Times New Roman"/>
        </w:rPr>
        <w:t>33 U.S.C. § 1342(a)(1)(B).</w:t>
      </w:r>
    </w:p>
  </w:footnote>
  <w:footnote w:id="42">
    <w:p w14:paraId="777B4A6C"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40 C.F.R. § 125.3(a) (emphasis added).</w:t>
      </w:r>
    </w:p>
  </w:footnote>
  <w:footnote w:id="43">
    <w:p w14:paraId="4FE2FB42" w14:textId="68EE7A98"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U.S. EPA, NPDES Permit Writers’ Manual, 5-1 (2010), https://www.epa.gov/sites/production/files/2015-09/documents/pwm_2010.pdf (last visited May 20, 2020).</w:t>
      </w:r>
    </w:p>
  </w:footnote>
  <w:footnote w:id="44">
    <w:p w14:paraId="51CDEDB7" w14:textId="09393A41"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U.S. EPA, Technical Analysis for Determination of Technology-Based Permit Limits for the Guaynabo Drinking Water Treatment Facility NPDES Number PR0022438, 2-1 (Mar. 2009), https://19january2017snapshot.epa.gov/sites/production/files/2015-11/documents/guaynabo-pr_drinking-water-treatment-facility_bpj-analysis_2009.pdf (last visited May 20, 2020).</w:t>
      </w:r>
    </w:p>
  </w:footnote>
  <w:footnote w:id="45">
    <w:p w14:paraId="64255E0B"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33 U.S.C. § 1314(b).</w:t>
      </w:r>
    </w:p>
  </w:footnote>
  <w:footnote w:id="46">
    <w:p w14:paraId="0895C0AA" w14:textId="6AF662CD" w:rsidR="000B1614" w:rsidRPr="00022430" w:rsidRDefault="000B1614" w:rsidP="000B1614">
      <w:pPr>
        <w:pStyle w:val="FootnoteText"/>
        <w:rPr>
          <w:rFonts w:ascii="Times New Roman" w:hAnsi="Times New Roman"/>
          <w:i/>
        </w:rPr>
      </w:pPr>
      <w:r w:rsidRPr="00022430">
        <w:rPr>
          <w:rStyle w:val="FootnoteReference"/>
          <w:rFonts w:ascii="Times New Roman" w:hAnsi="Times New Roman"/>
        </w:rPr>
        <w:footnoteRef/>
      </w:r>
      <w:r w:rsidRPr="00022430">
        <w:rPr>
          <w:rFonts w:ascii="Times New Roman" w:hAnsi="Times New Roman"/>
        </w:rPr>
        <w:t xml:space="preserve"> 40 C.F.R. § 125.3; </w:t>
      </w:r>
      <w:r w:rsidRPr="00022430">
        <w:rPr>
          <w:rFonts w:ascii="Times New Roman" w:hAnsi="Times New Roman"/>
          <w:i/>
        </w:rPr>
        <w:t xml:space="preserve">see also </w:t>
      </w:r>
      <w:r w:rsidRPr="00022430">
        <w:rPr>
          <w:rFonts w:ascii="Times New Roman" w:hAnsi="Times New Roman"/>
        </w:rPr>
        <w:t>33 U.S.C. § 1342(a)(1)(B</w:t>
      </w:r>
      <w:r w:rsidR="00456937">
        <w:rPr>
          <w:rFonts w:ascii="Times New Roman" w:hAnsi="Times New Roman"/>
        </w:rPr>
        <w:t>).</w:t>
      </w:r>
    </w:p>
  </w:footnote>
  <w:footnote w:id="47">
    <w:p w14:paraId="740CE61D"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iCs/>
        </w:rPr>
        <w:t xml:space="preserve">See </w:t>
      </w:r>
      <w:r w:rsidRPr="00022430">
        <w:rPr>
          <w:rFonts w:ascii="Times New Roman" w:hAnsi="Times New Roman"/>
        </w:rPr>
        <w:t>Preliminary Plan 15 at 6-4 (noting that “EPA has not developed a comprehensive list of all PFAS manufacturers and formulators in the U.S. and considers it probable that there are many more OCPSF facilities using PFAS that EPA has not yet identified.”);</w:t>
      </w:r>
      <w:r w:rsidRPr="00022430">
        <w:rPr>
          <w:rFonts w:ascii="Times New Roman" w:hAnsi="Times New Roman"/>
          <w:color w:val="000000"/>
        </w:rPr>
        <w:t xml:space="preserve"> </w:t>
      </w:r>
      <w:r w:rsidRPr="00022430">
        <w:rPr>
          <w:rFonts w:ascii="Times New Roman" w:hAnsi="Times New Roman"/>
          <w:i/>
        </w:rPr>
        <w:t>id.</w:t>
      </w:r>
      <w:r w:rsidRPr="00022430">
        <w:rPr>
          <w:rFonts w:ascii="Times New Roman" w:hAnsi="Times New Roman"/>
        </w:rPr>
        <w:t xml:space="preserve"> at 6-4 (noting that “EPA has not developed a comprehensive list of all PFAS manufacturers and formulators in the U.S. and considers it probable that there are many more OCPSF facilities using PFAS that EPA has not yet identified.”); </w:t>
      </w:r>
      <w:r w:rsidRPr="00022430">
        <w:rPr>
          <w:rFonts w:ascii="Times New Roman" w:hAnsi="Times New Roman"/>
          <w:i/>
        </w:rPr>
        <w:t>id.</w:t>
      </w:r>
      <w:r w:rsidRPr="00022430">
        <w:rPr>
          <w:rFonts w:ascii="Times New Roman" w:hAnsi="Times New Roman"/>
        </w:rPr>
        <w:t xml:space="preserve"> at 6-6 (noting that “Most textile mills are not monitoring for PFAS and may be discharging PFAS to POTWs or surface waters.”).</w:t>
      </w:r>
    </w:p>
  </w:footnote>
  <w:footnote w:id="48">
    <w:p w14:paraId="2DE4D4C2"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Preliminary Plan 15 at 6-3.</w:t>
      </w:r>
    </w:p>
  </w:footnote>
  <w:footnote w:id="49">
    <w:p w14:paraId="3EC2D172"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33 U.S.C. § 1311(a).</w:t>
      </w:r>
    </w:p>
  </w:footnote>
  <w:footnote w:id="50">
    <w:p w14:paraId="52E9DA61"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 xml:space="preserve">Nat’l </w:t>
      </w:r>
      <w:proofErr w:type="spellStart"/>
      <w:r w:rsidRPr="00022430">
        <w:rPr>
          <w:rFonts w:ascii="Times New Roman" w:hAnsi="Times New Roman"/>
          <w:i/>
        </w:rPr>
        <w:t>Ass’n</w:t>
      </w:r>
      <w:proofErr w:type="spellEnd"/>
      <w:r w:rsidRPr="00022430">
        <w:rPr>
          <w:rFonts w:ascii="Times New Roman" w:hAnsi="Times New Roman"/>
          <w:i/>
        </w:rPr>
        <w:t xml:space="preserve"> of Home Builders v. Def. of Wildlife</w:t>
      </w:r>
      <w:r w:rsidRPr="00022430">
        <w:rPr>
          <w:rFonts w:ascii="Times New Roman" w:hAnsi="Times New Roman"/>
        </w:rPr>
        <w:t>, 551 U.S. 644, 650 (2007).</w:t>
      </w:r>
    </w:p>
  </w:footnote>
  <w:footnote w:id="51">
    <w:p w14:paraId="706B9E84"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See In re Ketchikan Pulp Co.</w:t>
      </w:r>
      <w:r w:rsidRPr="00022430">
        <w:rPr>
          <w:rFonts w:ascii="Times New Roman" w:hAnsi="Times New Roman"/>
        </w:rPr>
        <w:t xml:space="preserve">, 7 E.A.D. 605 (EPA) (1998); </w:t>
      </w:r>
      <w:r w:rsidRPr="00022430">
        <w:rPr>
          <w:rFonts w:ascii="Times New Roman" w:hAnsi="Times New Roman"/>
          <w:i/>
        </w:rPr>
        <w:t xml:space="preserve">Piney Run Pres. </w:t>
      </w:r>
      <w:proofErr w:type="spellStart"/>
      <w:r w:rsidRPr="00022430">
        <w:rPr>
          <w:rFonts w:ascii="Times New Roman" w:hAnsi="Times New Roman"/>
          <w:i/>
        </w:rPr>
        <w:t>Ass’n</w:t>
      </w:r>
      <w:proofErr w:type="spellEnd"/>
      <w:r w:rsidRPr="00022430">
        <w:rPr>
          <w:rFonts w:ascii="Times New Roman" w:hAnsi="Times New Roman"/>
          <w:i/>
        </w:rPr>
        <w:t xml:space="preserve"> v. </w:t>
      </w:r>
      <w:proofErr w:type="spellStart"/>
      <w:r w:rsidRPr="00022430">
        <w:rPr>
          <w:rFonts w:ascii="Times New Roman" w:hAnsi="Times New Roman"/>
          <w:i/>
        </w:rPr>
        <w:t>Cty</w:t>
      </w:r>
      <w:proofErr w:type="spellEnd"/>
      <w:r w:rsidRPr="00022430">
        <w:rPr>
          <w:rFonts w:ascii="Times New Roman" w:hAnsi="Times New Roman"/>
          <w:i/>
        </w:rPr>
        <w:t xml:space="preserve">. Comm’rs of Carroll </w:t>
      </w:r>
      <w:proofErr w:type="spellStart"/>
      <w:r w:rsidRPr="00022430">
        <w:rPr>
          <w:rFonts w:ascii="Times New Roman" w:hAnsi="Times New Roman"/>
          <w:i/>
        </w:rPr>
        <w:t>Cty</w:t>
      </w:r>
      <w:proofErr w:type="spellEnd"/>
      <w:r w:rsidRPr="00022430">
        <w:rPr>
          <w:rFonts w:ascii="Times New Roman" w:hAnsi="Times New Roman"/>
          <w:i/>
        </w:rPr>
        <w:t>., Maryland</w:t>
      </w:r>
      <w:r w:rsidRPr="00022430">
        <w:rPr>
          <w:rFonts w:ascii="Times New Roman" w:hAnsi="Times New Roman"/>
        </w:rPr>
        <w:t xml:space="preserve">, 268 F.3d. 255 (4th Cir. 2001); </w:t>
      </w:r>
      <w:r w:rsidRPr="00022430">
        <w:rPr>
          <w:rFonts w:ascii="Times New Roman" w:hAnsi="Times New Roman"/>
          <w:i/>
        </w:rPr>
        <w:t>Southern Appalachian Mountain Stewards v. A &amp; G Coal Corp.</w:t>
      </w:r>
      <w:r w:rsidRPr="00022430">
        <w:rPr>
          <w:rFonts w:ascii="Times New Roman" w:hAnsi="Times New Roman"/>
        </w:rPr>
        <w:t>, 758 F.3d 560 (4th Cir. 2014).</w:t>
      </w:r>
    </w:p>
  </w:footnote>
  <w:footnote w:id="52">
    <w:p w14:paraId="6BAD21A4"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Consolidated Permit Application Forms for EPA Programs, 45 Fed. Reg. 33,526-31 (May 19, 1980). </w:t>
      </w:r>
    </w:p>
  </w:footnote>
  <w:footnote w:id="53">
    <w:p w14:paraId="6BF07BCC"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See In re Ketchikan Pulp Co.</w:t>
      </w:r>
      <w:r w:rsidRPr="00022430">
        <w:rPr>
          <w:rFonts w:ascii="Times New Roman" w:hAnsi="Times New Roman"/>
        </w:rPr>
        <w:t>, 7 E.A.D. 605 (EPA) (1998).</w:t>
      </w:r>
    </w:p>
  </w:footnote>
  <w:footnote w:id="54">
    <w:p w14:paraId="03CA3E9E"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Piney Run</w:t>
      </w:r>
      <w:r w:rsidRPr="00022430">
        <w:rPr>
          <w:rFonts w:ascii="Times New Roman" w:hAnsi="Times New Roman"/>
        </w:rPr>
        <w:t>, 268 F.3d. at 268 (emphasis added).</w:t>
      </w:r>
    </w:p>
  </w:footnote>
  <w:footnote w:id="55">
    <w:p w14:paraId="00D0F078" w14:textId="1CF59C5A"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EPA, Multi-Industry Per- and Polyfluoroalkyl Substances(PFAS) Study – 2021 Preliminary Report, 3-9 to 3-11 (Sept. 2021).</w:t>
      </w:r>
      <w:r w:rsidR="002E22BA">
        <w:rPr>
          <w:rFonts w:ascii="Times New Roman" w:hAnsi="Times New Roman"/>
        </w:rPr>
        <w:t xml:space="preserve"> </w:t>
      </w:r>
    </w:p>
  </w:footnote>
  <w:footnote w:id="56">
    <w:p w14:paraId="6AA5E07E"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Tackling the Climate Crisis at Home and Abroad, Exec. Order No. 14,008, §§ 222(b)(</w:t>
      </w:r>
      <w:proofErr w:type="spellStart"/>
      <w:r w:rsidRPr="00022430">
        <w:rPr>
          <w:rFonts w:ascii="Times New Roman" w:hAnsi="Times New Roman"/>
        </w:rPr>
        <w:t>i</w:t>
      </w:r>
      <w:proofErr w:type="spellEnd"/>
      <w:r w:rsidRPr="00022430">
        <w:rPr>
          <w:rFonts w:ascii="Times New Roman" w:hAnsi="Times New Roman"/>
        </w:rPr>
        <w:t>), 220(d), 86 Fed. Reg. 7619, 7630, 7631 (Feb. 1, 2021).</w:t>
      </w:r>
    </w:p>
  </w:footnote>
  <w:footnote w:id="57">
    <w:p w14:paraId="78A224C0"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Presidential Documents, Exec. Order No. 12,898, § 1-101, 59 Fed. Reg. 7629, 7629 (Feb. 16, 1994).</w:t>
      </w:r>
    </w:p>
  </w:footnote>
  <w:footnote w:id="58">
    <w:p w14:paraId="7F68E364"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EPA, </w:t>
      </w:r>
      <w:r w:rsidRPr="00022430">
        <w:rPr>
          <w:rFonts w:ascii="Times New Roman" w:hAnsi="Times New Roman"/>
          <w:i/>
          <w:iCs/>
        </w:rPr>
        <w:t>Environmental Justice</w:t>
      </w:r>
      <w:r w:rsidRPr="00022430">
        <w:rPr>
          <w:rFonts w:ascii="Times New Roman" w:hAnsi="Times New Roman"/>
        </w:rPr>
        <w:t xml:space="preserve">, </w:t>
      </w:r>
      <w:r w:rsidRPr="00022430">
        <w:rPr>
          <w:rStyle w:val="Strong"/>
          <w:rFonts w:ascii="Times New Roman" w:hAnsi="Times New Roman"/>
          <w:b w:val="0"/>
        </w:rPr>
        <w:t>https://perma.cc/L6FK-9W3A</w:t>
      </w:r>
      <w:r w:rsidRPr="00022430">
        <w:rPr>
          <w:rFonts w:ascii="Times New Roman" w:hAnsi="Times New Roman"/>
        </w:rPr>
        <w:t xml:space="preserve">. </w:t>
      </w:r>
    </w:p>
  </w:footnote>
  <w:footnote w:id="59">
    <w:p w14:paraId="75E86717"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Tackling the Climate Crisis at Home and Abroad, Exec. Order No. 14,008, §§ 222(b)(</w:t>
      </w:r>
      <w:proofErr w:type="spellStart"/>
      <w:r w:rsidRPr="00022430">
        <w:rPr>
          <w:rFonts w:ascii="Times New Roman" w:hAnsi="Times New Roman"/>
        </w:rPr>
        <w:t>i</w:t>
      </w:r>
      <w:proofErr w:type="spellEnd"/>
      <w:r w:rsidRPr="00022430">
        <w:rPr>
          <w:rFonts w:ascii="Times New Roman" w:hAnsi="Times New Roman"/>
        </w:rPr>
        <w:t>), 220(d), 86 Fed. Reg. 7619, 7630, 7631 (Feb. 1, 2021).</w:t>
      </w:r>
    </w:p>
  </w:footnote>
  <w:footnote w:id="60">
    <w:p w14:paraId="6FC7CF9E" w14:textId="77777777" w:rsidR="000B1614" w:rsidRPr="00022430" w:rsidRDefault="000B1614" w:rsidP="000B1614">
      <w:pPr>
        <w:autoSpaceDE w:val="0"/>
        <w:autoSpaceDN w:val="0"/>
        <w:adjustRightInd w:val="0"/>
        <w:spacing w:after="0"/>
        <w:rPr>
          <w:rFonts w:ascii="Times New Roman" w:hAnsi="Times New Roman"/>
          <w:sz w:val="20"/>
          <w:szCs w:val="20"/>
        </w:rPr>
      </w:pPr>
      <w:r w:rsidRPr="00022430">
        <w:rPr>
          <w:rStyle w:val="FootnoteReference"/>
          <w:rFonts w:ascii="Times New Roman" w:hAnsi="Times New Roman"/>
          <w:sz w:val="20"/>
          <w:szCs w:val="20"/>
        </w:rPr>
        <w:footnoteRef/>
      </w:r>
      <w:r w:rsidRPr="00022430">
        <w:rPr>
          <w:rFonts w:ascii="Times New Roman" w:hAnsi="Times New Roman"/>
          <w:sz w:val="20"/>
          <w:szCs w:val="20"/>
        </w:rPr>
        <w:t xml:space="preserve"> </w:t>
      </w:r>
      <w:r w:rsidRPr="00022430">
        <w:rPr>
          <w:rFonts w:ascii="Times New Roman" w:hAnsi="Times New Roman"/>
          <w:i/>
          <w:sz w:val="20"/>
          <w:szCs w:val="20"/>
        </w:rPr>
        <w:t>See, e.g.</w:t>
      </w:r>
      <w:r w:rsidRPr="00022430">
        <w:rPr>
          <w:rFonts w:ascii="Times New Roman" w:hAnsi="Times New Roman"/>
          <w:sz w:val="20"/>
          <w:szCs w:val="20"/>
        </w:rPr>
        <w:t xml:space="preserve">, Robert D. Bullard et al., Toxic Wastes and Race at Twenty, 1987-2007: A Report Prepared for the United Church of Christ Justice and Witness Ministries (2007), </w:t>
      </w:r>
      <w:r w:rsidRPr="00022430">
        <w:rPr>
          <w:rStyle w:val="Strong"/>
          <w:rFonts w:ascii="Times New Roman" w:hAnsi="Times New Roman"/>
          <w:b w:val="0"/>
          <w:sz w:val="20"/>
          <w:szCs w:val="20"/>
        </w:rPr>
        <w:t>https://perma.cc/7JKF-QS9K</w:t>
      </w:r>
      <w:r w:rsidRPr="00022430">
        <w:rPr>
          <w:rFonts w:ascii="Times New Roman" w:hAnsi="Times New Roman"/>
          <w:sz w:val="20"/>
          <w:szCs w:val="20"/>
        </w:rPr>
        <w:t xml:space="preserve">; Paul </w:t>
      </w:r>
      <w:proofErr w:type="spellStart"/>
      <w:r w:rsidRPr="00022430">
        <w:rPr>
          <w:rFonts w:ascii="Times New Roman" w:hAnsi="Times New Roman"/>
          <w:sz w:val="20"/>
          <w:szCs w:val="20"/>
        </w:rPr>
        <w:t>Mohai</w:t>
      </w:r>
      <w:proofErr w:type="spellEnd"/>
      <w:r w:rsidRPr="00022430">
        <w:rPr>
          <w:rFonts w:ascii="Times New Roman" w:hAnsi="Times New Roman"/>
          <w:sz w:val="20"/>
          <w:szCs w:val="20"/>
        </w:rPr>
        <w:t xml:space="preserve"> &amp; Robin </w:t>
      </w:r>
      <w:proofErr w:type="spellStart"/>
      <w:r w:rsidRPr="00022430">
        <w:rPr>
          <w:rFonts w:ascii="Times New Roman" w:hAnsi="Times New Roman"/>
          <w:sz w:val="20"/>
          <w:szCs w:val="20"/>
        </w:rPr>
        <w:t>Saha</w:t>
      </w:r>
      <w:proofErr w:type="spellEnd"/>
      <w:r w:rsidRPr="00022430">
        <w:rPr>
          <w:rFonts w:ascii="Times New Roman" w:hAnsi="Times New Roman"/>
          <w:sz w:val="20"/>
          <w:szCs w:val="20"/>
        </w:rPr>
        <w:t xml:space="preserve">, </w:t>
      </w:r>
      <w:r w:rsidRPr="00022430">
        <w:rPr>
          <w:rFonts w:ascii="Times New Roman" w:hAnsi="Times New Roman"/>
          <w:i/>
          <w:sz w:val="20"/>
          <w:szCs w:val="20"/>
        </w:rPr>
        <w:t>Which Came First, People or Pollution? A Review of Theory and Evidence from Longitudinal Environmental Justice Studies</w:t>
      </w:r>
      <w:r w:rsidRPr="00022430">
        <w:rPr>
          <w:rFonts w:ascii="Times New Roman" w:hAnsi="Times New Roman"/>
          <w:sz w:val="20"/>
          <w:szCs w:val="20"/>
        </w:rPr>
        <w:t xml:space="preserve">, 10 </w:t>
      </w:r>
      <w:proofErr w:type="spellStart"/>
      <w:r w:rsidRPr="00022430">
        <w:rPr>
          <w:rFonts w:ascii="Times New Roman" w:hAnsi="Times New Roman"/>
          <w:iCs/>
          <w:sz w:val="20"/>
          <w:szCs w:val="20"/>
        </w:rPr>
        <w:t>Envtl</w:t>
      </w:r>
      <w:proofErr w:type="spellEnd"/>
      <w:r w:rsidRPr="00022430">
        <w:rPr>
          <w:rFonts w:ascii="Times New Roman" w:hAnsi="Times New Roman"/>
          <w:iCs/>
          <w:sz w:val="20"/>
          <w:szCs w:val="20"/>
        </w:rPr>
        <w:t>. Research Letters</w:t>
      </w:r>
      <w:r w:rsidRPr="00022430">
        <w:rPr>
          <w:rFonts w:ascii="Times New Roman" w:hAnsi="Times New Roman"/>
          <w:i/>
          <w:iCs/>
          <w:sz w:val="20"/>
          <w:szCs w:val="20"/>
        </w:rPr>
        <w:t xml:space="preserve"> </w:t>
      </w:r>
      <w:r w:rsidRPr="00022430">
        <w:rPr>
          <w:rFonts w:ascii="Times New Roman" w:hAnsi="Times New Roman"/>
          <w:sz w:val="20"/>
          <w:szCs w:val="20"/>
        </w:rPr>
        <w:t xml:space="preserve">125011 (2015), </w:t>
      </w:r>
      <w:r w:rsidRPr="00022430">
        <w:rPr>
          <w:rStyle w:val="Strong"/>
          <w:rFonts w:ascii="Times New Roman" w:hAnsi="Times New Roman"/>
          <w:b w:val="0"/>
          <w:sz w:val="20"/>
          <w:szCs w:val="20"/>
        </w:rPr>
        <w:t>https://perma.cc/S49L-8EG9</w:t>
      </w:r>
      <w:r w:rsidRPr="00022430">
        <w:rPr>
          <w:rFonts w:ascii="Times New Roman" w:hAnsi="Times New Roman"/>
          <w:sz w:val="20"/>
          <w:szCs w:val="20"/>
        </w:rPr>
        <w:t xml:space="preserve">; Paul </w:t>
      </w:r>
      <w:proofErr w:type="spellStart"/>
      <w:r w:rsidRPr="00022430">
        <w:rPr>
          <w:rFonts w:ascii="Times New Roman" w:hAnsi="Times New Roman"/>
          <w:sz w:val="20"/>
          <w:szCs w:val="20"/>
        </w:rPr>
        <w:t>Mohai</w:t>
      </w:r>
      <w:proofErr w:type="spellEnd"/>
      <w:r w:rsidRPr="00022430">
        <w:rPr>
          <w:rFonts w:ascii="Times New Roman" w:hAnsi="Times New Roman"/>
          <w:sz w:val="20"/>
          <w:szCs w:val="20"/>
        </w:rPr>
        <w:t xml:space="preserve"> &amp; Bunyan Bryant, </w:t>
      </w:r>
      <w:r w:rsidRPr="00022430">
        <w:rPr>
          <w:rFonts w:ascii="Times New Roman" w:hAnsi="Times New Roman"/>
          <w:i/>
          <w:iCs/>
          <w:sz w:val="20"/>
          <w:szCs w:val="20"/>
        </w:rPr>
        <w:t>Environmental Injustice: Weighing Race and Class as Factors in the Distribution of Environmental Hazards</w:t>
      </w:r>
      <w:r w:rsidRPr="00022430">
        <w:rPr>
          <w:rFonts w:ascii="Times New Roman" w:hAnsi="Times New Roman"/>
          <w:sz w:val="20"/>
          <w:szCs w:val="20"/>
        </w:rPr>
        <w:t>, 63 U. Colo. L. Rev. 921 (1992).</w:t>
      </w:r>
    </w:p>
  </w:footnote>
  <w:footnote w:id="61">
    <w:p w14:paraId="24BB4C4B" w14:textId="65D79142" w:rsidR="0075413B" w:rsidRDefault="0075413B">
      <w:pPr>
        <w:pStyle w:val="FootnoteText"/>
      </w:pPr>
      <w:r>
        <w:rPr>
          <w:rStyle w:val="FootnoteReference"/>
        </w:rPr>
        <w:footnoteRef/>
      </w:r>
      <w:r>
        <w:t xml:space="preserve"> </w:t>
      </w:r>
      <w:r w:rsidRPr="0075413B">
        <w:rPr>
          <w:rFonts w:ascii="Times New Roman" w:hAnsi="Times New Roman"/>
        </w:rPr>
        <w:t>Low-income households were defined in this analysis as households with income below the poverty line in the last twelve months.</w:t>
      </w:r>
      <w:r>
        <w:rPr>
          <w:rFonts w:ascii="Times New Roman" w:hAnsi="Times New Roman"/>
        </w:rPr>
        <w:t xml:space="preserve"> </w:t>
      </w:r>
      <w:r w:rsidRPr="00022430">
        <w:rPr>
          <w:rFonts w:ascii="Times New Roman" w:hAnsi="Times New Roman"/>
        </w:rPr>
        <w:t xml:space="preserve">Center for Science and Democracy at the Union of Concerned Scientists, Abandoned Science, Broken Promises, Appendix </w:t>
      </w:r>
      <w:r>
        <w:rPr>
          <w:rFonts w:ascii="Times New Roman" w:hAnsi="Times New Roman"/>
        </w:rPr>
        <w:t>3</w:t>
      </w:r>
      <w:r w:rsidRPr="00022430">
        <w:rPr>
          <w:rFonts w:ascii="Times New Roman" w:hAnsi="Times New Roman"/>
        </w:rPr>
        <w:t xml:space="preserve"> (Oct. 2019), </w:t>
      </w:r>
      <w:hyperlink r:id="rId1" w:history="1">
        <w:r w:rsidRPr="00022430">
          <w:rPr>
            <w:rStyle w:val="Hyperlink"/>
            <w:rFonts w:ascii="Times New Roman" w:hAnsi="Times New Roman"/>
          </w:rPr>
          <w:t>https://www.ucsusa.org/sites/default/files/2019-10/Appendix-Equity-Report-10-2019.pdf</w:t>
        </w:r>
      </w:hyperlink>
      <w:r w:rsidRPr="00022430">
        <w:rPr>
          <w:rFonts w:ascii="Times New Roman" w:hAnsi="Times New Roman"/>
        </w:rPr>
        <w:t>.</w:t>
      </w:r>
    </w:p>
  </w:footnote>
  <w:footnote w:id="62">
    <w:p w14:paraId="5F74E0C0"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Center for Science and Democracy at the Union of Concerned Scientists, Abandoned Science, Broken Promises 13–14 (Oct. 2019), </w:t>
      </w:r>
      <w:hyperlink r:id="rId2" w:history="1">
        <w:r w:rsidRPr="00022430">
          <w:rPr>
            <w:rStyle w:val="Hyperlink"/>
            <w:rFonts w:ascii="Times New Roman" w:hAnsi="Times New Roman"/>
          </w:rPr>
          <w:t>https://www.ucsusa.org/sites/default/files/2019-10/abandoned-science-broken-promises-web-final.pdf</w:t>
        </w:r>
      </w:hyperlink>
      <w:r w:rsidRPr="00022430">
        <w:rPr>
          <w:rFonts w:ascii="Times New Roman" w:hAnsi="Times New Roman"/>
        </w:rPr>
        <w:t xml:space="preserve">; Center for Science and Democracy at the Union of Concerned Scientists, Abandoned Science, Broken Promises, Appendix 2–5 (Oct. 2019), </w:t>
      </w:r>
      <w:hyperlink r:id="rId3" w:history="1">
        <w:r w:rsidRPr="00022430">
          <w:rPr>
            <w:rStyle w:val="Hyperlink"/>
            <w:rFonts w:ascii="Times New Roman" w:hAnsi="Times New Roman"/>
          </w:rPr>
          <w:t>https://www.ucsusa.org/sites/default/files/2019-10/Appendix-Equity-Report-10-2019.pdf</w:t>
        </w:r>
      </w:hyperlink>
      <w:r w:rsidRPr="00022430">
        <w:rPr>
          <w:rFonts w:ascii="Times New Roman" w:hAnsi="Times New Roman"/>
        </w:rPr>
        <w:t>.</w:t>
      </w:r>
    </w:p>
  </w:footnote>
  <w:footnote w:id="63">
    <w:p w14:paraId="21DF0570" w14:textId="4B4D1A92"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Id.</w:t>
      </w:r>
      <w:r w:rsidRPr="00022430">
        <w:rPr>
          <w:rFonts w:ascii="Times New Roman" w:hAnsi="Times New Roman"/>
        </w:rPr>
        <w:t xml:space="preserve"> at !!.</w:t>
      </w:r>
      <w:r w:rsidR="002E22BA">
        <w:rPr>
          <w:rFonts w:ascii="Times New Roman" w:hAnsi="Times New Roman"/>
        </w:rPr>
        <w:t xml:space="preserve"> </w:t>
      </w:r>
    </w:p>
  </w:footnote>
  <w:footnote w:id="64">
    <w:p w14:paraId="03E04B72"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Kwiatkowski Article, supra note !!, at 535 (noting that PFAS can travel long distances and have even been found in the Arctic and in the open ocean).</w:t>
      </w:r>
    </w:p>
  </w:footnote>
  <w:footnote w:id="65">
    <w:p w14:paraId="4EBAF8E7"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EJSCREEN’s Wastewater Discharge Indicator reflects a given location’s proximity to streams and the toxicity-weighted pollutant load in those streams, offering a measure of the level of water pollution already burdening a community. EPA, </w:t>
      </w:r>
      <w:r w:rsidRPr="00022430">
        <w:rPr>
          <w:rFonts w:ascii="Times New Roman" w:hAnsi="Times New Roman"/>
          <w:i/>
        </w:rPr>
        <w:t>Frequent Questions About EJSCREEN</w:t>
      </w:r>
      <w:r w:rsidRPr="00022430">
        <w:rPr>
          <w:rFonts w:ascii="Times New Roman" w:hAnsi="Times New Roman"/>
        </w:rPr>
        <w:t xml:space="preserve">, </w:t>
      </w:r>
      <w:r w:rsidRPr="00022430">
        <w:rPr>
          <w:rStyle w:val="Strong"/>
          <w:rFonts w:ascii="Times New Roman" w:hAnsi="Times New Roman"/>
          <w:b w:val="0"/>
        </w:rPr>
        <w:t>https://perma.cc/98YD-DNMK</w:t>
      </w:r>
      <w:r w:rsidRPr="00022430">
        <w:rPr>
          <w:rFonts w:ascii="Times New Roman" w:hAnsi="Times New Roman"/>
        </w:rPr>
        <w:t>.</w:t>
      </w:r>
    </w:p>
  </w:footnote>
  <w:footnote w:id="66">
    <w:p w14:paraId="75EBA15D" w14:textId="77777777" w:rsidR="000B1614" w:rsidRPr="00022430" w:rsidRDefault="000B1614" w:rsidP="000B1614">
      <w:pPr>
        <w:autoSpaceDE w:val="0"/>
        <w:autoSpaceDN w:val="0"/>
        <w:adjustRightInd w:val="0"/>
        <w:spacing w:after="0"/>
        <w:rPr>
          <w:rFonts w:ascii="Times New Roman" w:hAnsi="Times New Roman"/>
          <w:sz w:val="20"/>
          <w:szCs w:val="20"/>
        </w:rPr>
      </w:pPr>
      <w:r w:rsidRPr="00022430">
        <w:rPr>
          <w:rStyle w:val="FootnoteReference"/>
          <w:rFonts w:ascii="Times New Roman" w:hAnsi="Times New Roman"/>
          <w:sz w:val="20"/>
          <w:szCs w:val="20"/>
        </w:rPr>
        <w:footnoteRef/>
      </w:r>
      <w:r w:rsidRPr="00022430">
        <w:rPr>
          <w:rFonts w:ascii="Times New Roman" w:hAnsi="Times New Roman"/>
          <w:sz w:val="20"/>
          <w:szCs w:val="20"/>
        </w:rPr>
        <w:t xml:space="preserve"> Nat’l </w:t>
      </w:r>
      <w:proofErr w:type="spellStart"/>
      <w:r w:rsidRPr="00022430">
        <w:rPr>
          <w:rFonts w:ascii="Times New Roman" w:hAnsi="Times New Roman"/>
          <w:sz w:val="20"/>
          <w:szCs w:val="20"/>
        </w:rPr>
        <w:t>Envtl</w:t>
      </w:r>
      <w:proofErr w:type="spellEnd"/>
      <w:r w:rsidRPr="00022430">
        <w:rPr>
          <w:rFonts w:ascii="Times New Roman" w:hAnsi="Times New Roman"/>
          <w:sz w:val="20"/>
          <w:szCs w:val="20"/>
        </w:rPr>
        <w:t xml:space="preserve">. Justice Advisory Council, </w:t>
      </w:r>
      <w:r w:rsidRPr="00022430">
        <w:rPr>
          <w:rFonts w:ascii="Times New Roman" w:hAnsi="Times New Roman"/>
          <w:i/>
          <w:sz w:val="20"/>
          <w:szCs w:val="20"/>
        </w:rPr>
        <w:t>Fish Consumption and Environmental Justice</w:t>
      </w:r>
      <w:r w:rsidRPr="00022430">
        <w:rPr>
          <w:rFonts w:ascii="Times New Roman" w:hAnsi="Times New Roman"/>
          <w:sz w:val="20"/>
          <w:szCs w:val="20"/>
        </w:rPr>
        <w:t xml:space="preserve"> 2 (2002), </w:t>
      </w:r>
      <w:r w:rsidRPr="00022430">
        <w:rPr>
          <w:rStyle w:val="Strong"/>
          <w:rFonts w:ascii="Times New Roman" w:hAnsi="Times New Roman"/>
          <w:b w:val="0"/>
          <w:sz w:val="20"/>
          <w:szCs w:val="20"/>
        </w:rPr>
        <w:t>https://perma.cc/VF2M-UL7B</w:t>
      </w:r>
      <w:r w:rsidRPr="00022430">
        <w:rPr>
          <w:rFonts w:ascii="Times New Roman" w:hAnsi="Times New Roman"/>
          <w:sz w:val="20"/>
          <w:szCs w:val="20"/>
        </w:rPr>
        <w:t xml:space="preserve">; Office of Environmental Health Hazard Assessment. Cal. EPA, </w:t>
      </w:r>
      <w:r w:rsidRPr="00022430">
        <w:rPr>
          <w:rFonts w:ascii="Times New Roman" w:hAnsi="Times New Roman"/>
          <w:i/>
          <w:iCs/>
          <w:sz w:val="20"/>
          <w:szCs w:val="20"/>
        </w:rPr>
        <w:t>Chemicals in Fish: Consumption of Fish and Shellfish in California and the United States</w:t>
      </w:r>
      <w:r w:rsidRPr="00022430">
        <w:rPr>
          <w:rFonts w:ascii="Times New Roman" w:hAnsi="Times New Roman"/>
          <w:iCs/>
          <w:sz w:val="20"/>
          <w:szCs w:val="20"/>
        </w:rPr>
        <w:t xml:space="preserve"> (2001)</w:t>
      </w:r>
      <w:r w:rsidRPr="00022430">
        <w:rPr>
          <w:rFonts w:ascii="Times New Roman" w:hAnsi="Times New Roman"/>
          <w:sz w:val="20"/>
          <w:szCs w:val="20"/>
        </w:rPr>
        <w:t xml:space="preserve">; Jason </w:t>
      </w:r>
      <w:proofErr w:type="spellStart"/>
      <w:r w:rsidRPr="00022430">
        <w:rPr>
          <w:rFonts w:ascii="Times New Roman" w:hAnsi="Times New Roman"/>
          <w:sz w:val="20"/>
          <w:szCs w:val="20"/>
        </w:rPr>
        <w:t>Corburn</w:t>
      </w:r>
      <w:proofErr w:type="spellEnd"/>
      <w:r w:rsidRPr="00022430">
        <w:rPr>
          <w:rFonts w:ascii="Times New Roman" w:hAnsi="Times New Roman"/>
          <w:sz w:val="20"/>
          <w:szCs w:val="20"/>
        </w:rPr>
        <w:t xml:space="preserve">, </w:t>
      </w:r>
      <w:r w:rsidRPr="00022430">
        <w:rPr>
          <w:rFonts w:ascii="Times New Roman" w:hAnsi="Times New Roman"/>
          <w:i/>
          <w:sz w:val="20"/>
          <w:szCs w:val="20"/>
        </w:rPr>
        <w:t>Combining Community-Based Research and Local Knowledge to Confront Asthma and Subsistence-Fishing Hazards in Greenpoint/Williamsburg, Brooklyn, New York</w:t>
      </w:r>
      <w:r w:rsidRPr="00022430">
        <w:rPr>
          <w:rFonts w:ascii="Times New Roman" w:hAnsi="Times New Roman"/>
          <w:sz w:val="20"/>
          <w:szCs w:val="20"/>
        </w:rPr>
        <w:t xml:space="preserve">, 110 </w:t>
      </w:r>
      <w:proofErr w:type="spellStart"/>
      <w:r w:rsidRPr="00022430">
        <w:rPr>
          <w:rFonts w:ascii="Times New Roman" w:hAnsi="Times New Roman"/>
          <w:sz w:val="20"/>
          <w:szCs w:val="20"/>
        </w:rPr>
        <w:t>Envtl</w:t>
      </w:r>
      <w:proofErr w:type="spellEnd"/>
      <w:r w:rsidRPr="00022430">
        <w:rPr>
          <w:rFonts w:ascii="Times New Roman" w:hAnsi="Times New Roman"/>
          <w:sz w:val="20"/>
          <w:szCs w:val="20"/>
        </w:rPr>
        <w:t xml:space="preserve">. Health Perspectives 241–48 (2002); Laura Hunter et al., </w:t>
      </w:r>
      <w:proofErr w:type="spellStart"/>
      <w:r w:rsidRPr="00022430">
        <w:rPr>
          <w:rFonts w:ascii="Times New Roman" w:hAnsi="Times New Roman"/>
          <w:sz w:val="20"/>
          <w:szCs w:val="20"/>
        </w:rPr>
        <w:t>Envtl</w:t>
      </w:r>
      <w:proofErr w:type="spellEnd"/>
      <w:r w:rsidRPr="00022430">
        <w:rPr>
          <w:rFonts w:ascii="Times New Roman" w:hAnsi="Times New Roman"/>
          <w:sz w:val="20"/>
          <w:szCs w:val="20"/>
        </w:rPr>
        <w:t xml:space="preserve">. Health Coal., </w:t>
      </w:r>
      <w:r w:rsidRPr="00022430">
        <w:rPr>
          <w:rFonts w:ascii="Times New Roman" w:hAnsi="Times New Roman"/>
          <w:i/>
          <w:iCs/>
          <w:sz w:val="20"/>
          <w:szCs w:val="20"/>
        </w:rPr>
        <w:t>Survey of Fishers on Piers in San Diego Bay: Results and Conclusions</w:t>
      </w:r>
      <w:r w:rsidRPr="00022430">
        <w:rPr>
          <w:rFonts w:ascii="Times New Roman" w:hAnsi="Times New Roman"/>
          <w:iCs/>
          <w:sz w:val="20"/>
          <w:szCs w:val="20"/>
        </w:rPr>
        <w:t xml:space="preserve"> (2005)</w:t>
      </w:r>
      <w:r w:rsidRPr="00022430">
        <w:rPr>
          <w:rFonts w:ascii="Times New Roman" w:hAnsi="Times New Roman"/>
          <w:sz w:val="20"/>
          <w:szCs w:val="20"/>
        </w:rPr>
        <w:t xml:space="preserve">, </w:t>
      </w:r>
      <w:r w:rsidRPr="00022430">
        <w:rPr>
          <w:rStyle w:val="Strong"/>
          <w:rFonts w:ascii="Times New Roman" w:hAnsi="Times New Roman"/>
          <w:b w:val="0"/>
          <w:sz w:val="20"/>
          <w:szCs w:val="20"/>
        </w:rPr>
        <w:t>https://perma.cc/FLG2-DQ7B</w:t>
      </w:r>
      <w:r w:rsidRPr="00022430">
        <w:rPr>
          <w:rFonts w:ascii="Times New Roman" w:hAnsi="Times New Roman"/>
          <w:sz w:val="20"/>
          <w:szCs w:val="20"/>
        </w:rPr>
        <w:t xml:space="preserve">; Fraser M. Shilling, </w:t>
      </w:r>
      <w:r w:rsidRPr="00022430">
        <w:rPr>
          <w:rFonts w:ascii="Times New Roman" w:hAnsi="Times New Roman"/>
          <w:i/>
          <w:sz w:val="20"/>
          <w:szCs w:val="20"/>
        </w:rPr>
        <w:t>Fishing for Justice or Just Fishing?</w:t>
      </w:r>
      <w:r w:rsidRPr="00022430">
        <w:rPr>
          <w:rFonts w:ascii="Times New Roman" w:hAnsi="Times New Roman"/>
          <w:sz w:val="20"/>
          <w:szCs w:val="20"/>
        </w:rPr>
        <w:t xml:space="preserve">, 36 </w:t>
      </w:r>
      <w:r w:rsidRPr="00022430">
        <w:rPr>
          <w:rFonts w:ascii="Times New Roman" w:hAnsi="Times New Roman"/>
          <w:iCs/>
          <w:sz w:val="20"/>
          <w:szCs w:val="20"/>
        </w:rPr>
        <w:t>Ecology Law Currents</w:t>
      </w:r>
      <w:r w:rsidRPr="00022430">
        <w:rPr>
          <w:rFonts w:ascii="Times New Roman" w:hAnsi="Times New Roman"/>
          <w:i/>
          <w:iCs/>
          <w:sz w:val="20"/>
          <w:szCs w:val="20"/>
        </w:rPr>
        <w:t xml:space="preserve"> </w:t>
      </w:r>
      <w:r w:rsidRPr="00022430">
        <w:rPr>
          <w:rFonts w:ascii="Times New Roman" w:hAnsi="Times New Roman"/>
          <w:sz w:val="20"/>
          <w:szCs w:val="20"/>
        </w:rPr>
        <w:t xml:space="preserve">205–11 (2009), </w:t>
      </w:r>
      <w:r w:rsidRPr="00022430">
        <w:rPr>
          <w:rStyle w:val="Strong"/>
          <w:rFonts w:ascii="Times New Roman" w:hAnsi="Times New Roman"/>
          <w:b w:val="0"/>
          <w:sz w:val="20"/>
          <w:szCs w:val="20"/>
        </w:rPr>
        <w:t>https://perma.cc/3563-NBHZ</w:t>
      </w:r>
      <w:r w:rsidRPr="00022430">
        <w:rPr>
          <w:rFonts w:ascii="Times New Roman" w:hAnsi="Times New Roman"/>
          <w:sz w:val="20"/>
          <w:szCs w:val="20"/>
        </w:rPr>
        <w:t xml:space="preserve">; Linda </w:t>
      </w:r>
      <w:proofErr w:type="spellStart"/>
      <w:r w:rsidRPr="00022430">
        <w:rPr>
          <w:rFonts w:ascii="Times New Roman" w:hAnsi="Times New Roman"/>
          <w:sz w:val="20"/>
          <w:szCs w:val="20"/>
        </w:rPr>
        <w:t>Silka</w:t>
      </w:r>
      <w:proofErr w:type="spellEnd"/>
      <w:r w:rsidRPr="00022430">
        <w:rPr>
          <w:rFonts w:ascii="Times New Roman" w:hAnsi="Times New Roman"/>
          <w:sz w:val="20"/>
          <w:szCs w:val="20"/>
        </w:rPr>
        <w:t xml:space="preserve">, </w:t>
      </w:r>
      <w:r w:rsidRPr="00022430">
        <w:rPr>
          <w:rFonts w:ascii="Times New Roman" w:hAnsi="Times New Roman"/>
          <w:i/>
          <w:sz w:val="20"/>
          <w:szCs w:val="20"/>
        </w:rPr>
        <w:t>The Southeast Asian Environmental Justice Partnership: Citizens Revive a New England Mill Town River</w:t>
      </w:r>
      <w:r w:rsidRPr="00022430">
        <w:rPr>
          <w:rFonts w:ascii="Times New Roman" w:hAnsi="Times New Roman"/>
          <w:sz w:val="20"/>
          <w:szCs w:val="20"/>
        </w:rPr>
        <w:t xml:space="preserve">, </w:t>
      </w:r>
      <w:r w:rsidRPr="00022430">
        <w:rPr>
          <w:rFonts w:ascii="Times New Roman" w:hAnsi="Times New Roman"/>
          <w:iCs/>
          <w:sz w:val="20"/>
          <w:szCs w:val="20"/>
        </w:rPr>
        <w:t>New Village Journal,</w:t>
      </w:r>
      <w:r w:rsidRPr="00022430">
        <w:rPr>
          <w:rFonts w:ascii="Times New Roman" w:hAnsi="Times New Roman"/>
          <w:sz w:val="20"/>
          <w:szCs w:val="20"/>
        </w:rPr>
        <w:t xml:space="preserve"> </w:t>
      </w:r>
      <w:r w:rsidRPr="00022430">
        <w:rPr>
          <w:rStyle w:val="Strong"/>
          <w:rFonts w:ascii="Times New Roman" w:hAnsi="Times New Roman"/>
          <w:b w:val="0"/>
          <w:sz w:val="20"/>
          <w:szCs w:val="20"/>
        </w:rPr>
        <w:t>https://perma.cc/DT2Y-ABCY</w:t>
      </w:r>
      <w:r w:rsidRPr="00022430">
        <w:rPr>
          <w:rFonts w:ascii="Times New Roman" w:hAnsi="Times New Roman"/>
          <w:sz w:val="20"/>
          <w:szCs w:val="20"/>
        </w:rPr>
        <w:t xml:space="preserve">; Rebecca L. Williams et al., </w:t>
      </w:r>
      <w:r w:rsidRPr="00022430">
        <w:rPr>
          <w:rFonts w:ascii="Times New Roman" w:hAnsi="Times New Roman"/>
          <w:i/>
          <w:iCs/>
          <w:sz w:val="20"/>
          <w:szCs w:val="20"/>
        </w:rPr>
        <w:t>An Examination of Fish Consumption by Indiana Recreational Anglers: An On-Site Survey</w:t>
      </w:r>
      <w:r w:rsidRPr="00022430">
        <w:rPr>
          <w:rFonts w:ascii="Times New Roman" w:hAnsi="Times New Roman"/>
          <w:sz w:val="20"/>
          <w:szCs w:val="20"/>
        </w:rPr>
        <w:t xml:space="preserve">, Technical Report 99-D-HDFW-2 (June 30, 2000), </w:t>
      </w:r>
      <w:r w:rsidRPr="00022430">
        <w:rPr>
          <w:rStyle w:val="Strong"/>
          <w:rFonts w:ascii="Times New Roman" w:hAnsi="Times New Roman"/>
          <w:b w:val="0"/>
          <w:sz w:val="20"/>
          <w:szCs w:val="20"/>
        </w:rPr>
        <w:t>https://perma.cc/D5FA-P7WU</w:t>
      </w:r>
      <w:r w:rsidRPr="00022430">
        <w:rPr>
          <w:rFonts w:ascii="Times New Roman" w:hAnsi="Times New Roman"/>
          <w:sz w:val="20"/>
          <w:szCs w:val="20"/>
        </w:rPr>
        <w:t xml:space="preserve">; AMAP Working Group, </w:t>
      </w:r>
      <w:r w:rsidRPr="00022430">
        <w:rPr>
          <w:rFonts w:ascii="Times New Roman" w:hAnsi="Times New Roman"/>
          <w:i/>
          <w:iCs/>
          <w:sz w:val="20"/>
          <w:szCs w:val="20"/>
        </w:rPr>
        <w:t>AMAP Assessment 2009: Human Health in the Arctic</w:t>
      </w:r>
      <w:r w:rsidRPr="00022430">
        <w:rPr>
          <w:rFonts w:ascii="Times New Roman" w:hAnsi="Times New Roman"/>
          <w:iCs/>
          <w:sz w:val="20"/>
          <w:szCs w:val="20"/>
        </w:rPr>
        <w:t xml:space="preserve"> (2009),</w:t>
      </w:r>
      <w:r w:rsidRPr="00022430">
        <w:rPr>
          <w:rFonts w:ascii="Times New Roman" w:hAnsi="Times New Roman"/>
          <w:i/>
          <w:iCs/>
          <w:sz w:val="20"/>
          <w:szCs w:val="20"/>
        </w:rPr>
        <w:t xml:space="preserve"> </w:t>
      </w:r>
      <w:r w:rsidRPr="00022430">
        <w:rPr>
          <w:rStyle w:val="Strong"/>
          <w:rFonts w:ascii="Times New Roman" w:hAnsi="Times New Roman"/>
          <w:b w:val="0"/>
          <w:sz w:val="20"/>
          <w:szCs w:val="20"/>
        </w:rPr>
        <w:t>https://perma.cc/43S9-7KFD</w:t>
      </w:r>
      <w:r w:rsidRPr="00022430">
        <w:rPr>
          <w:rFonts w:ascii="Times New Roman" w:hAnsi="Times New Roman"/>
          <w:iCs/>
          <w:sz w:val="20"/>
          <w:szCs w:val="20"/>
        </w:rPr>
        <w:t>.</w:t>
      </w:r>
    </w:p>
  </w:footnote>
  <w:footnote w:id="67">
    <w:p w14:paraId="6B9A58C1" w14:textId="25EBFA4F" w:rsidR="000B1614" w:rsidRPr="00022430" w:rsidRDefault="000B1614" w:rsidP="000B1614">
      <w:pPr>
        <w:autoSpaceDE w:val="0"/>
        <w:autoSpaceDN w:val="0"/>
        <w:adjustRightInd w:val="0"/>
        <w:spacing w:after="0"/>
        <w:rPr>
          <w:rFonts w:ascii="Times New Roman" w:hAnsi="Times New Roman"/>
          <w:sz w:val="20"/>
          <w:szCs w:val="20"/>
        </w:rPr>
      </w:pPr>
      <w:r w:rsidRPr="00022430">
        <w:rPr>
          <w:rStyle w:val="FootnoteReference"/>
          <w:rFonts w:ascii="Times New Roman" w:hAnsi="Times New Roman"/>
          <w:sz w:val="20"/>
          <w:szCs w:val="20"/>
        </w:rPr>
        <w:footnoteRef/>
      </w:r>
      <w:r w:rsidRPr="00022430">
        <w:rPr>
          <w:rFonts w:ascii="Times New Roman" w:hAnsi="Times New Roman"/>
          <w:sz w:val="20"/>
          <w:szCs w:val="20"/>
        </w:rPr>
        <w:t xml:space="preserve"> Ralph B. Brown &amp; John F. Toth Jr., </w:t>
      </w:r>
      <w:r w:rsidRPr="00022430">
        <w:rPr>
          <w:rFonts w:ascii="Times New Roman" w:hAnsi="Times New Roman"/>
          <w:i/>
          <w:iCs/>
          <w:sz w:val="20"/>
          <w:szCs w:val="20"/>
        </w:rPr>
        <w:t>Natural Resource Access and Interracial Associations: Black and White Subsistence Fishing in the Mississippi Delta</w:t>
      </w:r>
      <w:r w:rsidRPr="00022430">
        <w:rPr>
          <w:rFonts w:ascii="Times New Roman" w:hAnsi="Times New Roman"/>
          <w:sz w:val="20"/>
          <w:szCs w:val="20"/>
        </w:rPr>
        <w:t xml:space="preserve">, 17 S. Rural Sociology 81, 104 (2001), </w:t>
      </w:r>
      <w:r w:rsidRPr="00022430">
        <w:rPr>
          <w:rStyle w:val="Strong"/>
          <w:rFonts w:ascii="Times New Roman" w:hAnsi="Times New Roman"/>
          <w:b w:val="0"/>
          <w:sz w:val="20"/>
          <w:szCs w:val="20"/>
        </w:rPr>
        <w:t>https://perma.cc/EJ5Z-JXPP</w:t>
      </w:r>
      <w:r w:rsidRPr="00022430">
        <w:rPr>
          <w:rFonts w:ascii="Times New Roman" w:hAnsi="Times New Roman"/>
          <w:sz w:val="20"/>
          <w:szCs w:val="20"/>
        </w:rPr>
        <w:t xml:space="preserve">; Colvin et al., </w:t>
      </w:r>
      <w:r w:rsidRPr="00022430">
        <w:rPr>
          <w:rFonts w:ascii="Times New Roman" w:hAnsi="Times New Roman"/>
          <w:i/>
          <w:iCs/>
          <w:sz w:val="20"/>
          <w:szCs w:val="20"/>
        </w:rPr>
        <w:t xml:space="preserve">supra </w:t>
      </w:r>
      <w:r w:rsidRPr="00022430">
        <w:rPr>
          <w:rFonts w:ascii="Times New Roman" w:hAnsi="Times New Roman"/>
          <w:sz w:val="20"/>
          <w:szCs w:val="20"/>
        </w:rPr>
        <w:t>note</w:t>
      </w:r>
      <w:r w:rsidR="00456937">
        <w:rPr>
          <w:rFonts w:ascii="Times New Roman" w:hAnsi="Times New Roman"/>
          <w:sz w:val="20"/>
          <w:szCs w:val="20"/>
        </w:rPr>
        <w:t>!!</w:t>
      </w:r>
      <w:r w:rsidRPr="00022430">
        <w:rPr>
          <w:rFonts w:ascii="Times New Roman" w:hAnsi="Times New Roman"/>
          <w:sz w:val="20"/>
          <w:szCs w:val="20"/>
        </w:rPr>
        <w:t>, at 85.</w:t>
      </w:r>
    </w:p>
  </w:footnote>
  <w:footnote w:id="68">
    <w:p w14:paraId="1B4BDA94"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Randell Woodruff, Brunswick County Manager, </w:t>
      </w:r>
      <w:r w:rsidRPr="00022430">
        <w:rPr>
          <w:rFonts w:ascii="Times New Roman" w:hAnsi="Times New Roman"/>
          <w:i/>
        </w:rPr>
        <w:t>Recommended Budget to Brunswick County Board of Commissioners</w:t>
      </w:r>
      <w:r w:rsidRPr="00022430">
        <w:rPr>
          <w:rFonts w:ascii="Times New Roman" w:hAnsi="Times New Roman"/>
        </w:rPr>
        <w:t>, 13 (May 18, 2020) (hereinafter “Recommended Budget”) (Attachment 68).</w:t>
      </w:r>
    </w:p>
  </w:footnote>
  <w:footnote w:id="69">
    <w:p w14:paraId="480D19FC"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w:t>
      </w:r>
      <w:r w:rsidRPr="00022430">
        <w:rPr>
          <w:rFonts w:ascii="Times New Roman" w:hAnsi="Times New Roman"/>
          <w:i/>
        </w:rPr>
        <w:t>CFPUA Files Motion to Intervene in North Carolina’s Complaint Against Chemours</w:t>
      </w:r>
      <w:r w:rsidRPr="00022430">
        <w:rPr>
          <w:rFonts w:ascii="Times New Roman" w:hAnsi="Times New Roman"/>
        </w:rPr>
        <w:t xml:space="preserve">, </w:t>
      </w:r>
      <w:r w:rsidRPr="00022430">
        <w:rPr>
          <w:rFonts w:ascii="Times New Roman" w:hAnsi="Times New Roman"/>
          <w:smallCaps/>
        </w:rPr>
        <w:t>WECT News 6</w:t>
      </w:r>
      <w:r w:rsidRPr="00022430">
        <w:rPr>
          <w:rFonts w:ascii="Times New Roman" w:hAnsi="Times New Roman"/>
        </w:rPr>
        <w:t xml:space="preserve"> (Sept. 10, 2020) (Attachment 69).</w:t>
      </w:r>
    </w:p>
  </w:footnote>
  <w:footnote w:id="70">
    <w:p w14:paraId="39AAB78F" w14:textId="30E51DF1"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Paul Woolverton, </w:t>
      </w:r>
      <w:r w:rsidRPr="00022430">
        <w:rPr>
          <w:rFonts w:ascii="Times New Roman" w:hAnsi="Times New Roman"/>
          <w:i/>
        </w:rPr>
        <w:t xml:space="preserve">Cumberland County to Spend $10.5M to Send Water to </w:t>
      </w:r>
      <w:proofErr w:type="spellStart"/>
      <w:r w:rsidRPr="00022430">
        <w:rPr>
          <w:rFonts w:ascii="Times New Roman" w:hAnsi="Times New Roman"/>
          <w:i/>
        </w:rPr>
        <w:t>GenX</w:t>
      </w:r>
      <w:proofErr w:type="spellEnd"/>
      <w:r w:rsidRPr="00022430">
        <w:rPr>
          <w:rFonts w:ascii="Times New Roman" w:hAnsi="Times New Roman"/>
          <w:i/>
        </w:rPr>
        <w:t xml:space="preserve"> Contaminated Gray’s Creek</w:t>
      </w:r>
      <w:r w:rsidRPr="00022430">
        <w:rPr>
          <w:rFonts w:ascii="Times New Roman" w:hAnsi="Times New Roman"/>
        </w:rPr>
        <w:t xml:space="preserve">, </w:t>
      </w:r>
      <w:r w:rsidRPr="00022430">
        <w:rPr>
          <w:rFonts w:ascii="Times New Roman" w:hAnsi="Times New Roman"/>
          <w:smallCaps/>
        </w:rPr>
        <w:t>The Fayetteville Observer</w:t>
      </w:r>
      <w:r w:rsidRPr="00022430">
        <w:rPr>
          <w:rFonts w:ascii="Times New Roman" w:hAnsi="Times New Roman"/>
        </w:rPr>
        <w:t xml:space="preserve"> (Jan. 6, 2020) (Attachment 70).</w:t>
      </w:r>
    </w:p>
  </w:footnote>
  <w:footnote w:id="71">
    <w:p w14:paraId="6550A8B6" w14:textId="77777777" w:rsidR="000B1614" w:rsidRPr="00022430" w:rsidRDefault="000B1614" w:rsidP="000B1614">
      <w:pPr>
        <w:pStyle w:val="FootnoteText"/>
        <w:rPr>
          <w:rFonts w:ascii="Times New Roman" w:hAnsi="Times New Roman"/>
        </w:rPr>
      </w:pPr>
      <w:r w:rsidRPr="00022430">
        <w:rPr>
          <w:rStyle w:val="FootnoteReference"/>
          <w:rFonts w:ascii="Times New Roman" w:hAnsi="Times New Roman"/>
        </w:rPr>
        <w:footnoteRef/>
      </w:r>
      <w:r w:rsidRPr="00022430">
        <w:rPr>
          <w:rFonts w:ascii="Times New Roman" w:hAnsi="Times New Roman"/>
        </w:rPr>
        <w:t xml:space="preserve"> Preliminary Plan 15 at 6-2.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FCCEA" w14:textId="77777777" w:rsidR="002E22BA" w:rsidRDefault="002E22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3968225"/>
      <w:docPartObj>
        <w:docPartGallery w:val="Watermarks"/>
        <w:docPartUnique/>
      </w:docPartObj>
    </w:sdtPr>
    <w:sdtEndPr/>
    <w:sdtContent>
      <w:p w14:paraId="1B76D772" w14:textId="0F344777" w:rsidR="002E22BA" w:rsidRDefault="00C555C5">
        <w:pPr>
          <w:pStyle w:val="Header"/>
        </w:pPr>
        <w:r>
          <w:rPr>
            <w:noProof/>
          </w:rPr>
          <w:pict w14:anchorId="601EA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FBFC" w14:textId="34B4F4BE" w:rsidR="006E18A0" w:rsidRDefault="000734A7">
    <w:pPr>
      <w:pStyle w:val="Header"/>
    </w:pPr>
    <w:r>
      <w:rPr>
        <w:noProof/>
        <w:lang w:eastAsia="zh-CN"/>
      </w:rPr>
      <w:drawing>
        <wp:anchor distT="0" distB="0" distL="114300" distR="114300" simplePos="0" relativeHeight="251657216" behindDoc="1" locked="1" layoutInCell="1" allowOverlap="1" wp14:anchorId="1D1DE7F4" wp14:editId="76E434FC">
          <wp:simplePos x="0" y="0"/>
          <wp:positionH relativeFrom="page">
            <wp:posOffset>0</wp:posOffset>
          </wp:positionH>
          <wp:positionV relativeFrom="page">
            <wp:posOffset>0</wp:posOffset>
          </wp:positionV>
          <wp:extent cx="7772400" cy="100584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3923" w14:textId="073002E9" w:rsidR="00953019" w:rsidRDefault="00953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EC3A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3AAB0F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4A8478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80615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B4E6E7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C849D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CD8093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D1C623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887C89C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E9AD05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1EB5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816C3B"/>
    <w:multiLevelType w:val="hybridMultilevel"/>
    <w:tmpl w:val="1C461648"/>
    <w:lvl w:ilvl="0" w:tplc="5F2807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A6449"/>
    <w:multiLevelType w:val="hybridMultilevel"/>
    <w:tmpl w:val="31D4F1DE"/>
    <w:lvl w:ilvl="0" w:tplc="04090001">
      <w:start w:val="1"/>
      <w:numFmt w:val="bullet"/>
      <w:lvlText w:val=""/>
      <w:lvlJc w:val="left"/>
      <w:pPr>
        <w:ind w:left="78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09196">
      <w:start w:val="1"/>
      <w:numFmt w:val="bullet"/>
      <w:lvlText w:val="o"/>
      <w:lvlJc w:val="left"/>
      <w:pPr>
        <w:ind w:left="15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386C26">
      <w:start w:val="1"/>
      <w:numFmt w:val="bullet"/>
      <w:lvlText w:val="▪"/>
      <w:lvlJc w:val="left"/>
      <w:pPr>
        <w:ind w:left="22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2EAF64">
      <w:start w:val="1"/>
      <w:numFmt w:val="bullet"/>
      <w:lvlText w:val="•"/>
      <w:lvlJc w:val="left"/>
      <w:pPr>
        <w:ind w:left="29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942E98">
      <w:start w:val="1"/>
      <w:numFmt w:val="bullet"/>
      <w:lvlText w:val="o"/>
      <w:lvlJc w:val="left"/>
      <w:pPr>
        <w:ind w:left="36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F0D426">
      <w:start w:val="1"/>
      <w:numFmt w:val="bullet"/>
      <w:lvlText w:val="▪"/>
      <w:lvlJc w:val="left"/>
      <w:pPr>
        <w:ind w:left="43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384184">
      <w:start w:val="1"/>
      <w:numFmt w:val="bullet"/>
      <w:lvlText w:val="•"/>
      <w:lvlJc w:val="left"/>
      <w:pPr>
        <w:ind w:left="51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84E1E6">
      <w:start w:val="1"/>
      <w:numFmt w:val="bullet"/>
      <w:lvlText w:val="o"/>
      <w:lvlJc w:val="left"/>
      <w:pPr>
        <w:ind w:left="58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F050A4">
      <w:start w:val="1"/>
      <w:numFmt w:val="bullet"/>
      <w:lvlText w:val="▪"/>
      <w:lvlJc w:val="left"/>
      <w:pPr>
        <w:ind w:left="65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72F1CC5"/>
    <w:multiLevelType w:val="hybridMultilevel"/>
    <w:tmpl w:val="CAF2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75DAD"/>
    <w:multiLevelType w:val="multilevel"/>
    <w:tmpl w:val="095C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F8"/>
    <w:rsid w:val="0000609C"/>
    <w:rsid w:val="00022430"/>
    <w:rsid w:val="0004381A"/>
    <w:rsid w:val="000734A7"/>
    <w:rsid w:val="000B1614"/>
    <w:rsid w:val="000F215E"/>
    <w:rsid w:val="0012498D"/>
    <w:rsid w:val="001A4AF8"/>
    <w:rsid w:val="001F7B3D"/>
    <w:rsid w:val="002132BA"/>
    <w:rsid w:val="002444A8"/>
    <w:rsid w:val="00257530"/>
    <w:rsid w:val="0028699C"/>
    <w:rsid w:val="00296C5D"/>
    <w:rsid w:val="002A3384"/>
    <w:rsid w:val="002B0D3E"/>
    <w:rsid w:val="002E22BA"/>
    <w:rsid w:val="002F46DD"/>
    <w:rsid w:val="00346B1A"/>
    <w:rsid w:val="0036436B"/>
    <w:rsid w:val="003815E0"/>
    <w:rsid w:val="00387313"/>
    <w:rsid w:val="004036FD"/>
    <w:rsid w:val="00413881"/>
    <w:rsid w:val="00436DC4"/>
    <w:rsid w:val="0043749D"/>
    <w:rsid w:val="00456937"/>
    <w:rsid w:val="00486674"/>
    <w:rsid w:val="004A4CCE"/>
    <w:rsid w:val="004C2407"/>
    <w:rsid w:val="0050548B"/>
    <w:rsid w:val="00516A62"/>
    <w:rsid w:val="0055370A"/>
    <w:rsid w:val="00574C01"/>
    <w:rsid w:val="00593AAA"/>
    <w:rsid w:val="005A1125"/>
    <w:rsid w:val="005A3CD2"/>
    <w:rsid w:val="005A768A"/>
    <w:rsid w:val="005E08BB"/>
    <w:rsid w:val="0064268F"/>
    <w:rsid w:val="006A5FA6"/>
    <w:rsid w:val="006E18A0"/>
    <w:rsid w:val="006E6FCA"/>
    <w:rsid w:val="006F697A"/>
    <w:rsid w:val="00725789"/>
    <w:rsid w:val="0075413B"/>
    <w:rsid w:val="007D1ED2"/>
    <w:rsid w:val="007E0201"/>
    <w:rsid w:val="0081326A"/>
    <w:rsid w:val="008253B0"/>
    <w:rsid w:val="00830769"/>
    <w:rsid w:val="00857E96"/>
    <w:rsid w:val="00865093"/>
    <w:rsid w:val="008C4F2F"/>
    <w:rsid w:val="008D3971"/>
    <w:rsid w:val="00900DEA"/>
    <w:rsid w:val="00913A93"/>
    <w:rsid w:val="00927DCE"/>
    <w:rsid w:val="00937C34"/>
    <w:rsid w:val="00953019"/>
    <w:rsid w:val="00965AE4"/>
    <w:rsid w:val="00972472"/>
    <w:rsid w:val="0099351F"/>
    <w:rsid w:val="009B62DC"/>
    <w:rsid w:val="00A30E20"/>
    <w:rsid w:val="00A60BDB"/>
    <w:rsid w:val="00A64CF8"/>
    <w:rsid w:val="00A7381B"/>
    <w:rsid w:val="00A75575"/>
    <w:rsid w:val="00A91F49"/>
    <w:rsid w:val="00A97A50"/>
    <w:rsid w:val="00AD0528"/>
    <w:rsid w:val="00B2197E"/>
    <w:rsid w:val="00B66FDD"/>
    <w:rsid w:val="00B84F9B"/>
    <w:rsid w:val="00B97B9A"/>
    <w:rsid w:val="00BA346F"/>
    <w:rsid w:val="00BD5D3C"/>
    <w:rsid w:val="00BE02A7"/>
    <w:rsid w:val="00BE52C6"/>
    <w:rsid w:val="00C369DB"/>
    <w:rsid w:val="00C555C5"/>
    <w:rsid w:val="00C7578C"/>
    <w:rsid w:val="00C849D1"/>
    <w:rsid w:val="00CB5C2C"/>
    <w:rsid w:val="00CF06BB"/>
    <w:rsid w:val="00D8193A"/>
    <w:rsid w:val="00DD18EB"/>
    <w:rsid w:val="00E050B9"/>
    <w:rsid w:val="00E30D38"/>
    <w:rsid w:val="00E377A4"/>
    <w:rsid w:val="00E90D7D"/>
    <w:rsid w:val="00EC1307"/>
    <w:rsid w:val="00EE309A"/>
    <w:rsid w:val="00EF66FC"/>
    <w:rsid w:val="00F36B5E"/>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C0AE7D8"/>
  <w14:defaultImageDpi w14:val="330"/>
  <w15:chartTrackingRefBased/>
  <w15:docId w15:val="{4B760B5D-B0B1-D343-B6CE-62897CE7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24C5D"/>
    <w:pPr>
      <w:spacing w:after="200"/>
    </w:pPr>
    <w:rPr>
      <w:sz w:val="24"/>
      <w:szCs w:val="24"/>
    </w:rPr>
  </w:style>
  <w:style w:type="paragraph" w:styleId="Heading1">
    <w:name w:val="heading 1"/>
    <w:basedOn w:val="Normal"/>
    <w:next w:val="Normal"/>
    <w:link w:val="Heading1Char"/>
    <w:uiPriority w:val="9"/>
    <w:qFormat/>
    <w:rsid w:val="006426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AF8"/>
    <w:pPr>
      <w:tabs>
        <w:tab w:val="center" w:pos="4320"/>
        <w:tab w:val="right" w:pos="8640"/>
      </w:tabs>
      <w:spacing w:after="0"/>
    </w:pPr>
  </w:style>
  <w:style w:type="character" w:customStyle="1" w:styleId="HeaderChar">
    <w:name w:val="Header Char"/>
    <w:basedOn w:val="DefaultParagraphFont"/>
    <w:link w:val="Header"/>
    <w:uiPriority w:val="99"/>
    <w:rsid w:val="001A4AF8"/>
  </w:style>
  <w:style w:type="paragraph" w:styleId="Footer">
    <w:name w:val="footer"/>
    <w:basedOn w:val="Normal"/>
    <w:link w:val="FooterChar"/>
    <w:uiPriority w:val="99"/>
    <w:unhideWhenUsed/>
    <w:rsid w:val="001A4AF8"/>
    <w:pPr>
      <w:tabs>
        <w:tab w:val="center" w:pos="4320"/>
        <w:tab w:val="right" w:pos="8640"/>
      </w:tabs>
      <w:spacing w:after="0"/>
    </w:pPr>
  </w:style>
  <w:style w:type="character" w:customStyle="1" w:styleId="FooterChar">
    <w:name w:val="Footer Char"/>
    <w:basedOn w:val="DefaultParagraphFont"/>
    <w:link w:val="Footer"/>
    <w:uiPriority w:val="99"/>
    <w:rsid w:val="001A4AF8"/>
  </w:style>
  <w:style w:type="paragraph" w:styleId="NormalWeb">
    <w:name w:val="Normal (Web)"/>
    <w:basedOn w:val="Normal"/>
    <w:uiPriority w:val="99"/>
    <w:unhideWhenUsed/>
    <w:rsid w:val="00387313"/>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64268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64268F"/>
    <w:pPr>
      <w:spacing w:after="0"/>
    </w:pPr>
    <w:rPr>
      <w:sz w:val="20"/>
      <w:szCs w:val="20"/>
    </w:rPr>
  </w:style>
  <w:style w:type="character" w:customStyle="1" w:styleId="FootnoteTextChar">
    <w:name w:val="Footnote Text Char"/>
    <w:basedOn w:val="DefaultParagraphFont"/>
    <w:link w:val="FootnoteText"/>
    <w:uiPriority w:val="99"/>
    <w:semiHidden/>
    <w:rsid w:val="0064268F"/>
  </w:style>
  <w:style w:type="character" w:styleId="Hyperlink">
    <w:name w:val="Hyperlink"/>
    <w:basedOn w:val="DefaultParagraphFont"/>
    <w:uiPriority w:val="99"/>
    <w:unhideWhenUsed/>
    <w:rsid w:val="0064268F"/>
    <w:rPr>
      <w:color w:val="0563C1" w:themeColor="hyperlink"/>
      <w:u w:val="single"/>
    </w:rPr>
  </w:style>
  <w:style w:type="character" w:styleId="FootnoteReference">
    <w:name w:val="footnote reference"/>
    <w:aliases w:val="stylish,Footnote Reference Anglo,Ref,de nota al pie,o,fr,Style 13,Style 12,Style 15,Style 17,Style 9,o1,fr1,o2,fr2,o3,fr3,(NECG) Footnote Reference,Style 20,Style 7,Style 8,Style 19,Style 28,Style 11,Style 16,Styl,fnr,Style 30,.,FR"/>
    <w:uiPriority w:val="99"/>
    <w:unhideWhenUsed/>
    <w:qFormat/>
    <w:rsid w:val="0064268F"/>
    <w:rPr>
      <w:vertAlign w:val="superscript"/>
    </w:rPr>
  </w:style>
  <w:style w:type="character" w:styleId="Strong">
    <w:name w:val="Strong"/>
    <w:uiPriority w:val="22"/>
    <w:qFormat/>
    <w:rsid w:val="0064268F"/>
    <w:rPr>
      <w:b/>
      <w:bCs/>
    </w:rPr>
  </w:style>
  <w:style w:type="table" w:customStyle="1" w:styleId="TableGrid1">
    <w:name w:val="Table Grid1"/>
    <w:basedOn w:val="TableNormal"/>
    <w:next w:val="TableGrid"/>
    <w:uiPriority w:val="59"/>
    <w:rsid w:val="006426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64268F"/>
    <w:pPr>
      <w:spacing w:after="0"/>
    </w:pPr>
    <w:rPr>
      <w:rFonts w:asciiTheme="minorHAnsi" w:eastAsiaTheme="minorHAnsi" w:hAnsiTheme="minorHAnsi" w:cstheme="minorBidi"/>
      <w:sz w:val="20"/>
      <w:szCs w:val="20"/>
    </w:rPr>
  </w:style>
  <w:style w:type="table" w:styleId="TableGrid">
    <w:name w:val="Table Grid"/>
    <w:basedOn w:val="TableNormal"/>
    <w:uiPriority w:val="59"/>
    <w:rsid w:val="00642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4268F"/>
    <w:rPr>
      <w:color w:val="954F72" w:themeColor="followedHyperlink"/>
      <w:u w:val="single"/>
    </w:rPr>
  </w:style>
  <w:style w:type="table" w:customStyle="1" w:styleId="TableGrid11">
    <w:name w:val="Table Grid11"/>
    <w:basedOn w:val="TableNormal"/>
    <w:next w:val="TableGrid"/>
    <w:uiPriority w:val="59"/>
    <w:rsid w:val="000B161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70A"/>
    <w:rPr>
      <w:sz w:val="16"/>
      <w:szCs w:val="16"/>
    </w:rPr>
  </w:style>
  <w:style w:type="paragraph" w:styleId="CommentText">
    <w:name w:val="annotation text"/>
    <w:basedOn w:val="Normal"/>
    <w:link w:val="CommentTextChar"/>
    <w:uiPriority w:val="99"/>
    <w:semiHidden/>
    <w:unhideWhenUsed/>
    <w:rsid w:val="0055370A"/>
    <w:rPr>
      <w:sz w:val="20"/>
      <w:szCs w:val="20"/>
    </w:rPr>
  </w:style>
  <w:style w:type="character" w:customStyle="1" w:styleId="CommentTextChar">
    <w:name w:val="Comment Text Char"/>
    <w:basedOn w:val="DefaultParagraphFont"/>
    <w:link w:val="CommentText"/>
    <w:uiPriority w:val="99"/>
    <w:semiHidden/>
    <w:rsid w:val="0055370A"/>
  </w:style>
  <w:style w:type="paragraph" w:styleId="CommentSubject">
    <w:name w:val="annotation subject"/>
    <w:basedOn w:val="CommentText"/>
    <w:next w:val="CommentText"/>
    <w:link w:val="CommentSubjectChar"/>
    <w:uiPriority w:val="99"/>
    <w:semiHidden/>
    <w:unhideWhenUsed/>
    <w:rsid w:val="0055370A"/>
    <w:rPr>
      <w:b/>
      <w:bCs/>
    </w:rPr>
  </w:style>
  <w:style w:type="character" w:customStyle="1" w:styleId="CommentSubjectChar">
    <w:name w:val="Comment Subject Char"/>
    <w:basedOn w:val="CommentTextChar"/>
    <w:link w:val="CommentSubject"/>
    <w:uiPriority w:val="99"/>
    <w:semiHidden/>
    <w:rsid w:val="0055370A"/>
    <w:rPr>
      <w:b/>
      <w:bCs/>
    </w:rPr>
  </w:style>
  <w:style w:type="paragraph" w:styleId="BalloonText">
    <w:name w:val="Balloon Text"/>
    <w:basedOn w:val="Normal"/>
    <w:link w:val="BalloonTextChar"/>
    <w:uiPriority w:val="99"/>
    <w:semiHidden/>
    <w:unhideWhenUsed/>
    <w:rsid w:val="0055370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7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60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csusa.org/sites/default/files/2019-10/Appendix-Equity-Report-10-2019.pdf" TargetMode="External"/><Relationship Id="rId2" Type="http://schemas.openxmlformats.org/officeDocument/2006/relationships/hyperlink" Target="https://www.ucsusa.org/sites/default/files/2019-10/abandoned-science-broken-promises-web-final.pdf" TargetMode="External"/><Relationship Id="rId1" Type="http://schemas.openxmlformats.org/officeDocument/2006/relationships/hyperlink" Target="https://www.ucsusa.org/sites/default/files/2019-10/Appendix-Equity-Report-10-2019.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97332-6480-4EA5-B516-B4BE0129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3581</Words>
  <Characters>21321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SELC</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Somers</dc:creator>
  <cp:keywords/>
  <cp:lastModifiedBy>Kelly Moser</cp:lastModifiedBy>
  <cp:revision>5</cp:revision>
  <cp:lastPrinted>2021-10-08T01:29:00Z</cp:lastPrinted>
  <dcterms:created xsi:type="dcterms:W3CDTF">2021-10-08T16:20:00Z</dcterms:created>
  <dcterms:modified xsi:type="dcterms:W3CDTF">2021-10-08T17:02:00Z</dcterms:modified>
</cp:coreProperties>
</file>