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Poppins" w:cs="Poppins" w:eastAsia="Poppins" w:hAnsi="Poppins"/>
          <w:b w:val="1"/>
          <w:color w:val="ff6d46"/>
          <w:highlight w:val="white"/>
        </w:rPr>
      </w:pPr>
      <w:r w:rsidDel="00000000" w:rsidR="00000000" w:rsidRPr="00000000">
        <w:rPr>
          <w:rFonts w:ascii="Poppins" w:cs="Poppins" w:eastAsia="Poppins" w:hAnsi="Poppins"/>
          <w:b w:val="1"/>
          <w:color w:val="ff6d46"/>
          <w:highlight w:val="white"/>
        </w:rPr>
        <w:drawing>
          <wp:inline distB="114300" distT="114300" distL="114300" distR="114300">
            <wp:extent cx="5943600" cy="1054100"/>
            <wp:effectExtent b="0" l="0" r="0" t="0"/>
            <wp:docPr id="1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Poppins" w:cs="Poppins" w:eastAsia="Poppins" w:hAnsi="Poppins"/>
          <w:b w:val="1"/>
          <w:color w:val="ff6d46"/>
          <w:highlight w:val="white"/>
        </w:rPr>
      </w:pPr>
      <w:r w:rsidDel="00000000" w:rsidR="00000000" w:rsidRPr="00000000">
        <w:rPr>
          <w:rtl w:val="0"/>
        </w:rPr>
      </w:r>
    </w:p>
    <w:p w:rsidR="00000000" w:rsidDel="00000000" w:rsidP="00000000" w:rsidRDefault="00000000" w:rsidRPr="00000000" w14:paraId="00000003">
      <w:pPr>
        <w:spacing w:after="0" w:line="240" w:lineRule="auto"/>
        <w:jc w:val="center"/>
        <w:rPr>
          <w:rFonts w:ascii="Poppins" w:cs="Poppins" w:eastAsia="Poppins" w:hAnsi="Poppins"/>
          <w:b w:val="1"/>
          <w:color w:val="ff6d46"/>
          <w:highlight w:val="white"/>
        </w:rPr>
      </w:pPr>
      <w:r w:rsidDel="00000000" w:rsidR="00000000" w:rsidRPr="00000000">
        <w:rPr>
          <w:rFonts w:ascii="Poppins" w:cs="Poppins" w:eastAsia="Poppins" w:hAnsi="Poppins"/>
          <w:b w:val="1"/>
          <w:color w:val="ff6d46"/>
          <w:highlight w:val="white"/>
          <w:rtl w:val="0"/>
        </w:rPr>
        <w:t xml:space="preserve">CAC Briefings with Key Congressional Caucuses on the “Solutions for Pollution” Campaign Reinforce  the Urgency of Setting  Strong Federal Pollution Standards</w:t>
      </w:r>
    </w:p>
    <w:p w:rsidR="00000000" w:rsidDel="00000000" w:rsidP="00000000" w:rsidRDefault="00000000" w:rsidRPr="00000000" w14:paraId="00000004">
      <w:pPr>
        <w:spacing w:after="0" w:line="240" w:lineRule="auto"/>
        <w:jc w:val="center"/>
        <w:rPr>
          <w:rFonts w:ascii="Poppins" w:cs="Poppins" w:eastAsia="Poppins" w:hAnsi="Poppins"/>
          <w:b w:val="1"/>
          <w:color w:val="ff6d46"/>
          <w:highlight w:val="white"/>
        </w:rPr>
      </w:pPr>
      <w:r w:rsidDel="00000000" w:rsidR="00000000" w:rsidRPr="00000000">
        <w:rPr>
          <w:rtl w:val="0"/>
        </w:rPr>
      </w:r>
    </w:p>
    <w:p w:rsidR="00000000" w:rsidDel="00000000" w:rsidP="00000000" w:rsidRDefault="00000000" w:rsidRPr="00000000" w14:paraId="00000005">
      <w:pPr>
        <w:spacing w:after="0" w:line="240" w:lineRule="auto"/>
        <w:rPr>
          <w:rFonts w:ascii="Poppins" w:cs="Poppins" w:eastAsia="Poppins" w:hAnsi="Poppins"/>
          <w:b w:val="1"/>
          <w:color w:val="00237d"/>
        </w:rPr>
      </w:pPr>
      <w:r w:rsidDel="00000000" w:rsidR="00000000" w:rsidRPr="00000000">
        <w:rPr>
          <w:rFonts w:ascii="Poppins" w:cs="Poppins" w:eastAsia="Poppins" w:hAnsi="Poppins"/>
          <w:b w:val="1"/>
          <w:color w:val="00237d"/>
          <w:rtl w:val="0"/>
        </w:rPr>
        <w:t xml:space="preserve"> November 4, 2022</w:t>
      </w:r>
    </w:p>
    <w:p w:rsidR="00000000" w:rsidDel="00000000" w:rsidP="00000000" w:rsidRDefault="00000000" w:rsidRPr="00000000" w14:paraId="00000006">
      <w:pPr>
        <w:spacing w:after="0" w:line="240" w:lineRule="auto"/>
        <w:rPr>
          <w:rFonts w:ascii="Poppins" w:cs="Poppins" w:eastAsia="Poppins" w:hAnsi="Poppins"/>
          <w:b w:val="1"/>
          <w:color w:val="00237d"/>
        </w:rPr>
      </w:pPr>
      <w:r w:rsidDel="00000000" w:rsidR="00000000" w:rsidRPr="00000000">
        <w:rPr>
          <w:rtl w:val="0"/>
        </w:rPr>
      </w:r>
    </w:p>
    <w:p w:rsidR="00000000" w:rsidDel="00000000" w:rsidP="00000000" w:rsidRDefault="00000000" w:rsidRPr="00000000" w14:paraId="00000007">
      <w:pPr>
        <w:spacing w:after="0" w:line="240" w:lineRule="auto"/>
        <w:rPr>
          <w:rFonts w:ascii="Poppins" w:cs="Poppins" w:eastAsia="Poppins" w:hAnsi="Poppins"/>
          <w:color w:val="222222"/>
          <w:highlight w:val="white"/>
        </w:rPr>
      </w:pPr>
      <w:r w:rsidDel="00000000" w:rsidR="00000000" w:rsidRPr="00000000">
        <w:rPr>
          <w:rFonts w:ascii="Poppins" w:cs="Poppins" w:eastAsia="Poppins" w:hAnsi="Poppins"/>
          <w:color w:val="222222"/>
          <w:highlight w:val="white"/>
          <w:rtl w:val="0"/>
        </w:rPr>
        <w:t xml:space="preserve">Over the Congressional recess, CAC </w:t>
      </w:r>
      <w:r w:rsidDel="00000000" w:rsidR="00000000" w:rsidRPr="00000000">
        <w:rPr>
          <w:rFonts w:ascii="Poppins" w:cs="Poppins" w:eastAsia="Poppins" w:hAnsi="Poppins"/>
          <w:color w:val="222222"/>
          <w:highlight w:val="white"/>
          <w:rtl w:val="0"/>
        </w:rPr>
        <w:t xml:space="preserve">organized</w:t>
      </w:r>
      <w:r w:rsidDel="00000000" w:rsidR="00000000" w:rsidRPr="00000000">
        <w:rPr>
          <w:rFonts w:ascii="Poppins" w:cs="Poppins" w:eastAsia="Poppins" w:hAnsi="Poppins"/>
          <w:color w:val="222222"/>
          <w:highlight w:val="white"/>
          <w:rtl w:val="0"/>
        </w:rPr>
        <w:t xml:space="preserve"> virtual Hill briefings for members of Congress and their staff to share updates about the Solutions for Pollution campaign and the important role members of Congress can play to protect public health and environmental justice by encouraging the Biden administration to use its power to set the strongest possible standards. </w:t>
      </w:r>
    </w:p>
    <w:p w:rsidR="00000000" w:rsidDel="00000000" w:rsidP="00000000" w:rsidRDefault="00000000" w:rsidRPr="00000000" w14:paraId="00000008">
      <w:pPr>
        <w:spacing w:after="0" w:line="240"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09">
      <w:pPr>
        <w:spacing w:after="0" w:line="240" w:lineRule="auto"/>
        <w:rPr>
          <w:rFonts w:ascii="Poppins" w:cs="Poppins" w:eastAsia="Poppins" w:hAnsi="Poppins"/>
          <w:color w:val="222222"/>
          <w:highlight w:val="white"/>
        </w:rPr>
      </w:pPr>
      <w:r w:rsidDel="00000000" w:rsidR="00000000" w:rsidRPr="00000000">
        <w:rPr>
          <w:rFonts w:ascii="Poppins" w:cs="Poppins" w:eastAsia="Poppins" w:hAnsi="Poppins"/>
          <w:color w:val="222222"/>
          <w:highlight w:val="white"/>
          <w:rtl w:val="0"/>
        </w:rPr>
        <w:t xml:space="preserve">The first of these briefings was on October 4, 2022, organized in partnership with the Congressional Black Caucus and Representative Donald McEachin’s office. Speakers included: Melody Tan from Congressman McEachin’s office, Reverend Emily Carroll from Green the Church, Terry McGuire from Earthjustice, Jessica Mengistab from Alliance of Nurses for Healthy Environments (ANHE), and CAC staff.</w:t>
      </w:r>
    </w:p>
    <w:p w:rsidR="00000000" w:rsidDel="00000000" w:rsidP="00000000" w:rsidRDefault="00000000" w:rsidRPr="00000000" w14:paraId="0000000A">
      <w:pPr>
        <w:spacing w:after="0" w:line="240"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0B">
      <w:pPr>
        <w:spacing w:after="0" w:line="240" w:lineRule="auto"/>
        <w:jc w:val="center"/>
        <w:rPr>
          <w:rFonts w:ascii="Poppins" w:cs="Poppins" w:eastAsia="Poppins" w:hAnsi="Poppins"/>
          <w:color w:val="222222"/>
          <w:highlight w:val="white"/>
        </w:rPr>
      </w:pPr>
      <w:r w:rsidDel="00000000" w:rsidR="00000000" w:rsidRPr="00000000">
        <w:rPr>
          <w:rFonts w:ascii="Poppins" w:cs="Poppins" w:eastAsia="Poppins" w:hAnsi="Poppins"/>
          <w:b w:val="1"/>
          <w:color w:val="00237d"/>
        </w:rPr>
        <w:drawing>
          <wp:inline distB="114300" distT="114300" distL="114300" distR="114300">
            <wp:extent cx="4271963" cy="2434764"/>
            <wp:effectExtent b="0" l="0" r="0" t="0"/>
            <wp:docPr id="1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271963" cy="243476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0D">
      <w:pPr>
        <w:spacing w:after="0" w:line="240" w:lineRule="auto"/>
        <w:rPr>
          <w:rFonts w:ascii="Poppins" w:cs="Poppins" w:eastAsia="Poppins" w:hAnsi="Poppins"/>
          <w:b w:val="1"/>
          <w:color w:val="00237d"/>
        </w:rPr>
      </w:pPr>
      <w:r w:rsidDel="00000000" w:rsidR="00000000" w:rsidRPr="00000000">
        <w:rPr>
          <w:rtl w:val="0"/>
        </w:rPr>
      </w:r>
    </w:p>
    <w:p w:rsidR="00000000" w:rsidDel="00000000" w:rsidP="00000000" w:rsidRDefault="00000000" w:rsidRPr="00000000" w14:paraId="0000000E">
      <w:pPr>
        <w:spacing w:after="0" w:line="240" w:lineRule="auto"/>
        <w:rPr>
          <w:rFonts w:ascii="Poppins" w:cs="Poppins" w:eastAsia="Poppins" w:hAnsi="Poppins"/>
          <w:b w:val="1"/>
          <w:color w:val="00237d"/>
        </w:rPr>
      </w:pPr>
      <w:r w:rsidDel="00000000" w:rsidR="00000000" w:rsidRPr="00000000">
        <w:rPr>
          <w:rtl w:val="0"/>
        </w:rPr>
      </w:r>
    </w:p>
    <w:p w:rsidR="00000000" w:rsidDel="00000000" w:rsidP="00000000" w:rsidRDefault="00000000" w:rsidRPr="00000000" w14:paraId="0000000F">
      <w:pPr>
        <w:spacing w:after="0" w:line="240" w:lineRule="auto"/>
        <w:rPr>
          <w:rFonts w:ascii="Poppins" w:cs="Poppins" w:eastAsia="Poppins" w:hAnsi="Poppins"/>
          <w:b w:val="1"/>
          <w:color w:val="00237d"/>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color w:val="222222"/>
          <w:highlight w:val="white"/>
        </w:rPr>
      </w:pPr>
      <w:r w:rsidDel="00000000" w:rsidR="00000000" w:rsidRPr="00000000">
        <w:rPr>
          <w:rFonts w:ascii="Poppins" w:cs="Poppins" w:eastAsia="Poppins" w:hAnsi="Poppins"/>
          <w:b w:val="1"/>
          <w:color w:val="00237d"/>
        </w:rPr>
        <w:drawing>
          <wp:inline distB="114300" distT="114300" distL="114300" distR="114300">
            <wp:extent cx="5500688" cy="2545705"/>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00688" cy="254570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0" w:line="276"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14">
      <w:pPr>
        <w:shd w:fill="ffffff" w:val="clear"/>
        <w:spacing w:after="0" w:line="276" w:lineRule="auto"/>
        <w:rPr>
          <w:rFonts w:ascii="Poppins" w:cs="Poppins" w:eastAsia="Poppins" w:hAnsi="Poppins"/>
          <w:color w:val="222222"/>
          <w:highlight w:val="white"/>
        </w:rPr>
      </w:pPr>
      <w:r w:rsidDel="00000000" w:rsidR="00000000" w:rsidRPr="00000000">
        <w:rPr>
          <w:rFonts w:ascii="Poppins" w:cs="Poppins" w:eastAsia="Poppins" w:hAnsi="Poppins"/>
          <w:color w:val="222222"/>
          <w:highlight w:val="white"/>
          <w:rtl w:val="0"/>
        </w:rPr>
        <w:t xml:space="preserve">The second Solutions for Pollution briefing was co-hosted by the House Select Committee on the Climate Crisis and the House Sustainable Energy and Environment Coalition. House staffers heard from Congressman Paul Tonko, Jessica Mengistab from </w:t>
      </w:r>
      <w:r w:rsidDel="00000000" w:rsidR="00000000" w:rsidRPr="00000000">
        <w:rPr>
          <w:rFonts w:ascii="Poppins" w:cs="Poppins" w:eastAsia="Poppins" w:hAnsi="Poppins"/>
          <w:color w:val="222222"/>
          <w:highlight w:val="white"/>
          <w:rtl w:val="0"/>
        </w:rPr>
        <w:t xml:space="preserve">ANHE</w:t>
      </w:r>
      <w:r w:rsidDel="00000000" w:rsidR="00000000" w:rsidRPr="00000000">
        <w:rPr>
          <w:rFonts w:ascii="Poppins" w:cs="Poppins" w:eastAsia="Poppins" w:hAnsi="Poppins"/>
          <w:color w:val="222222"/>
          <w:highlight w:val="white"/>
          <w:rtl w:val="0"/>
        </w:rPr>
        <w:t xml:space="preserve">, Patrick Drupp from the Sierra Club, Anastasia Gordon from WE ACT for Environmental Justice, Rose Garr from CAC, and Carol Andress from the Environmental Defense Fund. </w:t>
      </w:r>
    </w:p>
    <w:p w:rsidR="00000000" w:rsidDel="00000000" w:rsidP="00000000" w:rsidRDefault="00000000" w:rsidRPr="00000000" w14:paraId="00000015">
      <w:pPr>
        <w:shd w:fill="ffffff" w:val="clear"/>
        <w:spacing w:after="0" w:line="276"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16">
      <w:pPr>
        <w:shd w:fill="ffffff" w:val="clear"/>
        <w:spacing w:after="0" w:line="276" w:lineRule="auto"/>
        <w:rPr>
          <w:rFonts w:ascii="Poppins" w:cs="Poppins" w:eastAsia="Poppins" w:hAnsi="Poppins"/>
          <w:color w:val="222222"/>
          <w:highlight w:val="white"/>
        </w:rPr>
      </w:pPr>
      <w:r w:rsidDel="00000000" w:rsidR="00000000" w:rsidRPr="00000000">
        <w:rPr>
          <w:rFonts w:ascii="Poppins" w:cs="Poppins" w:eastAsia="Poppins" w:hAnsi="Poppins"/>
          <w:color w:val="222222"/>
          <w:highlight w:val="white"/>
          <w:rtl w:val="0"/>
        </w:rPr>
        <w:t xml:space="preserve">All told</w:t>
      </w:r>
      <w:r w:rsidDel="00000000" w:rsidR="00000000" w:rsidRPr="00000000">
        <w:rPr>
          <w:rFonts w:ascii="Poppins" w:cs="Poppins" w:eastAsia="Poppins" w:hAnsi="Poppins"/>
          <w:color w:val="222222"/>
          <w:highlight w:val="white"/>
          <w:rtl w:val="0"/>
        </w:rPr>
        <w:t xml:space="preserve">, 19 CAC partners and 87 congressional staff from 63 offices and four committees attended</w:t>
      </w:r>
      <w:r w:rsidDel="00000000" w:rsidR="00000000" w:rsidRPr="00000000">
        <w:rPr>
          <w:rFonts w:ascii="Poppins" w:cs="Poppins" w:eastAsia="Poppins" w:hAnsi="Poppins"/>
          <w:color w:val="222222"/>
          <w:highlight w:val="white"/>
          <w:rtl w:val="0"/>
        </w:rPr>
        <w:t xml:space="preserve">. The events were sponsored by groups including </w:t>
      </w:r>
      <w:r w:rsidDel="00000000" w:rsidR="00000000" w:rsidRPr="00000000">
        <w:rPr>
          <w:rFonts w:ascii="Poppins" w:cs="Poppins" w:eastAsia="Poppins" w:hAnsi="Poppins"/>
          <w:color w:val="222222"/>
          <w:highlight w:val="white"/>
          <w:rtl w:val="0"/>
        </w:rPr>
        <w:t xml:space="preserve">Earthjustice, LCV, Alliance of Nurses for Healthy Environments, EDF, </w:t>
      </w:r>
      <w:r w:rsidDel="00000000" w:rsidR="00000000" w:rsidRPr="00000000">
        <w:rPr>
          <w:rFonts w:ascii="Poppins" w:cs="Poppins" w:eastAsia="Poppins" w:hAnsi="Poppins"/>
          <w:color w:val="222222"/>
          <w:highlight w:val="white"/>
          <w:rtl w:val="0"/>
        </w:rPr>
        <w:t xml:space="preserve">Green the Church, Sierra Club</w:t>
      </w:r>
      <w:r w:rsidDel="00000000" w:rsidR="00000000" w:rsidRPr="00000000">
        <w:rPr>
          <w:rFonts w:ascii="Poppins" w:cs="Poppins" w:eastAsia="Poppins" w:hAnsi="Poppins"/>
          <w:color w:val="222222"/>
          <w:highlight w:val="white"/>
          <w:rtl w:val="0"/>
        </w:rPr>
        <w:t xml:space="preserve">, and WE ACT for Environmental Justice.</w:t>
      </w:r>
    </w:p>
    <w:p w:rsidR="00000000" w:rsidDel="00000000" w:rsidP="00000000" w:rsidRDefault="00000000" w:rsidRPr="00000000" w14:paraId="00000017">
      <w:pPr>
        <w:shd w:fill="ffffff" w:val="clear"/>
        <w:spacing w:after="0" w:line="276" w:lineRule="auto"/>
        <w:rPr>
          <w:rFonts w:ascii="Poppins" w:cs="Poppins" w:eastAsia="Poppins" w:hAnsi="Poppins"/>
          <w:color w:val="222222"/>
          <w:highlight w:val="white"/>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9">
      <w:pPr>
        <w:spacing w:after="0" w:line="240" w:lineRule="auto"/>
        <w:jc w:val="center"/>
        <w:rPr>
          <w:rFonts w:ascii="Poppins" w:cs="Poppins" w:eastAsia="Poppins" w:hAnsi="Poppins"/>
          <w:b w:val="1"/>
        </w:rPr>
      </w:pPr>
      <w:r w:rsidDel="00000000" w:rsidR="00000000" w:rsidRPr="00000000">
        <w:rPr>
          <w:rFonts w:ascii="Poppins" w:cs="Poppins" w:eastAsia="Poppins" w:hAnsi="Poppins"/>
          <w:b w:val="1"/>
          <w:i w:val="1"/>
          <w:rtl w:val="0"/>
        </w:rPr>
        <w:t xml:space="preserve">CAC’s Topline shares brief descriptions of key moments from the campaign and its partners.</w:t>
      </w:r>
      <w:r w:rsidDel="00000000" w:rsidR="00000000" w:rsidRPr="00000000">
        <w:rPr>
          <w:rtl w:val="0"/>
        </w:rPr>
      </w:r>
    </w:p>
    <w:p w:rsidR="00000000" w:rsidDel="00000000" w:rsidP="00000000" w:rsidRDefault="00000000" w:rsidRPr="00000000" w14:paraId="0000001A">
      <w:pPr>
        <w:spacing w:after="0" w:line="240" w:lineRule="auto"/>
        <w:rPr>
          <w:rFonts w:ascii="Poppins" w:cs="Poppins" w:eastAsia="Poppins" w:hAnsi="Poppins"/>
        </w:rPr>
      </w:pPr>
      <w:r w:rsidDel="00000000" w:rsidR="00000000" w:rsidRPr="00000000">
        <w:rPr>
          <w:rtl w:val="0"/>
        </w:rPr>
      </w:r>
    </w:p>
    <w:sectPr>
      <w:headerReference r:id="rId10" w:type="default"/>
      <w:headerReference r:id="rId11" w:type="first"/>
      <w:footerReference r:id="rId12" w:type="firs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565489"/>
    <w:rPr>
      <w:color w:val="0000ff" w:themeColor="hyperlink"/>
      <w:u w:val="single"/>
    </w:rPr>
  </w:style>
  <w:style w:type="character" w:styleId="UnresolvedMention">
    <w:name w:val="Unresolved Mention"/>
    <w:basedOn w:val="DefaultParagraphFont"/>
    <w:uiPriority w:val="99"/>
    <w:semiHidden w:val="1"/>
    <w:unhideWhenUsed w:val="1"/>
    <w:rsid w:val="0056548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pWTj6hdt0K560ZnByd3oWEivA==">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2022-09-01T20:16:00Z</dcterms:created>
  <dc:creator>Omari Hardy</dc:creator>
</cp:coreProperties>
</file>