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3F3E8" w14:textId="371D9F8A" w:rsidR="00840A2E" w:rsidRDefault="00116598">
      <w:r>
        <w:t>2-</w:t>
      </w:r>
      <w:r w:rsidR="001F12A9">
        <w:t>2</w:t>
      </w:r>
      <w:r w:rsidR="00CD1907">
        <w:t>2</w:t>
      </w:r>
      <w:r>
        <w:t>-23</w:t>
      </w:r>
      <w:r w:rsidR="001F12A9">
        <w:t xml:space="preserve"> </w:t>
      </w:r>
    </w:p>
    <w:p w14:paraId="4950D503" w14:textId="77777777" w:rsidR="008D5665" w:rsidRDefault="008D5665"/>
    <w:p w14:paraId="68C53D8F" w14:textId="77777777" w:rsidR="00C853A1" w:rsidRDefault="00C853A1"/>
    <w:p w14:paraId="36A4ED60" w14:textId="77777777" w:rsidR="00C853A1" w:rsidRDefault="00C853A1"/>
    <w:p w14:paraId="3D08B220" w14:textId="77777777" w:rsidR="008D5665" w:rsidRDefault="008D5665">
      <w:r>
        <w:t>The Honorable Alejandro Mayorkas</w:t>
      </w:r>
    </w:p>
    <w:p w14:paraId="11A64DE5" w14:textId="77777777" w:rsidR="008D5665" w:rsidRDefault="008D5665">
      <w:r>
        <w:t>Secretary of Homeland Security</w:t>
      </w:r>
    </w:p>
    <w:p w14:paraId="3406FC9F" w14:textId="77777777" w:rsidR="008D5665" w:rsidRDefault="008D5665">
      <w:r>
        <w:t>U.S. Department of Homeland Security</w:t>
      </w:r>
    </w:p>
    <w:p w14:paraId="0B161C9B" w14:textId="77777777" w:rsidR="008D5665" w:rsidRDefault="008D5665">
      <w:r>
        <w:t>245 Murray Lane, S.W.</w:t>
      </w:r>
    </w:p>
    <w:p w14:paraId="6A542CAA" w14:textId="77777777" w:rsidR="008D5665" w:rsidRDefault="008D5665">
      <w:r>
        <w:t>Washington, D.C.  20528</w:t>
      </w:r>
    </w:p>
    <w:p w14:paraId="3A42651A" w14:textId="77777777" w:rsidR="008D5665" w:rsidRDefault="008D5665"/>
    <w:p w14:paraId="202D6D24" w14:textId="77777777" w:rsidR="008D5665" w:rsidRDefault="008D5665">
      <w:r>
        <w:t>Dear Secretary Mayorkas:</w:t>
      </w:r>
    </w:p>
    <w:p w14:paraId="09C0B7A0" w14:textId="77777777" w:rsidR="00787D98" w:rsidRDefault="00787D98"/>
    <w:p w14:paraId="41513BC8" w14:textId="137B3C68" w:rsidR="00787D98" w:rsidRDefault="00787D98">
      <w:r>
        <w:t xml:space="preserve">We write to ask that </w:t>
      </w:r>
      <w:r w:rsidR="00761906">
        <w:t xml:space="preserve">you </w:t>
      </w:r>
      <w:r>
        <w:t>restor</w:t>
      </w:r>
      <w:r w:rsidR="00761906">
        <w:t>e</w:t>
      </w:r>
      <w:r w:rsidR="00281978">
        <w:t xml:space="preserve"> implementation of </w:t>
      </w:r>
      <w:r>
        <w:t xml:space="preserve">laws to </w:t>
      </w:r>
      <w:r w:rsidR="008A0E5A">
        <w:t xml:space="preserve">any </w:t>
      </w:r>
      <w:r w:rsidR="00000AAE">
        <w:t xml:space="preserve">new </w:t>
      </w:r>
      <w:r>
        <w:t xml:space="preserve">barriers and roads at the U.S.-Mexico border.  </w:t>
      </w:r>
      <w:r w:rsidR="00761906">
        <w:t xml:space="preserve">Your June, 2021 </w:t>
      </w:r>
      <w:r>
        <w:t>Plan states that, “</w:t>
      </w:r>
      <w:r w:rsidRPr="00787D98">
        <w:rPr>
          <w:i/>
        </w:rPr>
        <w:t xml:space="preserve">To the extent DHS, in its discretion, deems it warranted, it may rescind or revise waivers of environmental and other laws issued under </w:t>
      </w:r>
      <w:proofErr w:type="spellStart"/>
      <w:r w:rsidRPr="00787D98">
        <w:rPr>
          <w:i/>
        </w:rPr>
        <w:t>IIRIRA</w:t>
      </w:r>
      <w:proofErr w:type="spellEnd"/>
      <w:r w:rsidRPr="00787D98">
        <w:rPr>
          <w:i/>
        </w:rPr>
        <w:t xml:space="preserve"> by the Secretary of Homeland Security.  For some segments, rescinding or revising prior environmental waivers will not be feasible.</w:t>
      </w:r>
      <w:r>
        <w:t>”</w:t>
      </w:r>
      <w:r>
        <w:rPr>
          <w:rStyle w:val="FootnoteReference"/>
        </w:rPr>
        <w:footnoteReference w:id="1"/>
      </w:r>
    </w:p>
    <w:p w14:paraId="646F4C82" w14:textId="77777777" w:rsidR="00787D98" w:rsidRDefault="00787D98"/>
    <w:p w14:paraId="3EF5F054" w14:textId="10F745C4" w:rsidR="00761906" w:rsidRDefault="00787D98" w:rsidP="00761906">
      <w:r>
        <w:t>To date, not a single one of the waivers of 84 federal laws has been rescinded or revised.</w:t>
      </w:r>
      <w:r w:rsidR="00281978">
        <w:rPr>
          <w:rStyle w:val="FootnoteReference"/>
        </w:rPr>
        <w:footnoteReference w:id="2"/>
      </w:r>
      <w:r>
        <w:t xml:space="preserve">  </w:t>
      </w:r>
      <w:r w:rsidR="00761906">
        <w:t xml:space="preserve">These waivers exempt construction of border barriers, roads and associated infrastructure from environmental and natural resource </w:t>
      </w:r>
      <w:r w:rsidR="001F12A9">
        <w:t xml:space="preserve">protection </w:t>
      </w:r>
      <w:r w:rsidR="00761906">
        <w:t>laws as well as laws related to historic preservation, Native American sites, including burial sites, and for some segments, all procurement laws</w:t>
      </w:r>
      <w:r w:rsidR="001F12A9">
        <w:t xml:space="preserve">, thus denying the the borderlands, border communities, tribal communities and taxpayers critical protections.  </w:t>
      </w:r>
      <w:r w:rsidR="00D40E17">
        <w:t xml:space="preserve">Additionally, past DHS Secretaries have </w:t>
      </w:r>
      <w:r w:rsidR="00F81C82">
        <w:t>stated</w:t>
      </w:r>
      <w:r w:rsidR="00D40E17">
        <w:t xml:space="preserve"> that all related state, and local laws and other legal requirements are </w:t>
      </w:r>
      <w:r w:rsidR="00F81C82">
        <w:t xml:space="preserve">also </w:t>
      </w:r>
      <w:r w:rsidR="00D40E17">
        <w:t>waived</w:t>
      </w:r>
      <w:r w:rsidR="00F81C82">
        <w:t>, although those laws have never been identified by name in DHS waivers.</w:t>
      </w:r>
    </w:p>
    <w:p w14:paraId="68B1507C" w14:textId="77777777" w:rsidR="00761906" w:rsidRDefault="00761906" w:rsidP="00761906"/>
    <w:p w14:paraId="03894D82" w14:textId="1EC8DE86" w:rsidR="009D4C73" w:rsidRDefault="00787D98">
      <w:r>
        <w:t xml:space="preserve">When asked </w:t>
      </w:r>
      <w:r w:rsidR="00281978">
        <w:t xml:space="preserve">in a meeting </w:t>
      </w:r>
      <w:r w:rsidR="00000AAE">
        <w:t>under what circumstances the</w:t>
      </w:r>
      <w:r>
        <w:t xml:space="preserve"> rescission o</w:t>
      </w:r>
      <w:r w:rsidR="00000AAE">
        <w:t>r</w:t>
      </w:r>
      <w:r>
        <w:t xml:space="preserve"> revision of the waivers would not be </w:t>
      </w:r>
      <w:r w:rsidR="00761906">
        <w:t>“</w:t>
      </w:r>
      <w:r>
        <w:t>feasible</w:t>
      </w:r>
      <w:r w:rsidR="00761906">
        <w:t xml:space="preserve">”, </w:t>
      </w:r>
      <w:r w:rsidR="00F81C82">
        <w:t xml:space="preserve">quoting </w:t>
      </w:r>
      <w:r w:rsidR="00761906">
        <w:t>the words of the June, 2021 Plan, s</w:t>
      </w:r>
      <w:r>
        <w:t xml:space="preserve">enior Customs and Border Protection </w:t>
      </w:r>
      <w:r w:rsidR="00B95CF7">
        <w:t xml:space="preserve">(CBP) </w:t>
      </w:r>
      <w:r>
        <w:t>officials managing the border wall program indicated that waive</w:t>
      </w:r>
      <w:r w:rsidR="00281978">
        <w:t>r</w:t>
      </w:r>
      <w:r>
        <w:t xml:space="preserve">s would not be rescinded for walls that have already been constructed or for </w:t>
      </w:r>
      <w:r w:rsidR="00281978">
        <w:t xml:space="preserve">urgent </w:t>
      </w:r>
      <w:r>
        <w:t>emergency repair and remediation efforts.</w:t>
      </w:r>
      <w:r w:rsidR="009D4C73">
        <w:t xml:space="preserve">  </w:t>
      </w:r>
      <w:r w:rsidR="004A2DCA">
        <w:t xml:space="preserve"> </w:t>
      </w:r>
      <w:r w:rsidR="00281978">
        <w:t>However, t</w:t>
      </w:r>
      <w:r w:rsidR="009D4C73">
        <w:t xml:space="preserve">here is no legal reason that the waivers could not be lifted for </w:t>
      </w:r>
      <w:r w:rsidR="009D4C73" w:rsidRPr="00761906">
        <w:rPr>
          <w:u w:val="single"/>
        </w:rPr>
        <w:t>proposed</w:t>
      </w:r>
      <w:r w:rsidR="009D4C73">
        <w:t xml:space="preserve"> construction actions and explicitly exclude </w:t>
      </w:r>
      <w:r w:rsidR="009D4C73" w:rsidRPr="00761906">
        <w:rPr>
          <w:u w:val="single"/>
        </w:rPr>
        <w:t>past</w:t>
      </w:r>
      <w:r w:rsidR="009D4C73">
        <w:t xml:space="preserve"> construction.  </w:t>
      </w:r>
    </w:p>
    <w:p w14:paraId="7FB98A83" w14:textId="77777777" w:rsidR="00000AAE" w:rsidRDefault="00000AAE"/>
    <w:p w14:paraId="434FF844" w14:textId="1664D707" w:rsidR="00D92626" w:rsidRDefault="00000AAE">
      <w:r>
        <w:t xml:space="preserve">At this point in the administration’s term, it is appropriate </w:t>
      </w:r>
      <w:r w:rsidR="001F12A9">
        <w:t xml:space="preserve">and necessary </w:t>
      </w:r>
      <w:r>
        <w:t xml:space="preserve">to refocus on restoring </w:t>
      </w:r>
      <w:r w:rsidR="001F12A9">
        <w:t xml:space="preserve">protection of the </w:t>
      </w:r>
      <w:r>
        <w:t xml:space="preserve">laws to the Southwestern border.  </w:t>
      </w:r>
      <w:r w:rsidR="009D4C73">
        <w:t>Despite the administration’s requests</w:t>
      </w:r>
      <w:r w:rsidR="00BA58B3">
        <w:t xml:space="preserve"> and </w:t>
      </w:r>
      <w:r w:rsidR="00281978">
        <w:t xml:space="preserve">much </w:t>
      </w:r>
      <w:r w:rsidR="00BA58B3">
        <w:t>to our regret</w:t>
      </w:r>
      <w:r w:rsidR="009D4C73">
        <w:t xml:space="preserve">, Congress has failed to rescind existing border wall funding.  Thus, the prospect of constructing the “approximately 69 miles of new border barrier and related system elements . . . including 30-foot high, six-inch square steel bollards” in </w:t>
      </w:r>
      <w:r w:rsidR="00B810F2">
        <w:t>Webb and Zapata counties, Texas and another 86 miles of the same work in Hidalgo, Cameron</w:t>
      </w:r>
      <w:r w:rsidR="00C853A1">
        <w:t xml:space="preserve"> and</w:t>
      </w:r>
      <w:r w:rsidR="00B810F2">
        <w:t xml:space="preserve"> Starr </w:t>
      </w:r>
    </w:p>
    <w:p w14:paraId="46DBA2D4" w14:textId="77777777" w:rsidR="00D92626" w:rsidRDefault="00D92626"/>
    <w:p w14:paraId="73027076" w14:textId="72C858E8" w:rsidR="00D92626" w:rsidRDefault="00D92626">
      <w:r>
        <w:lastRenderedPageBreak/>
        <w:t>Secretary Alexander Mayorkas</w:t>
      </w:r>
    </w:p>
    <w:p w14:paraId="2995CC38" w14:textId="0B07B0F3" w:rsidR="00D92626" w:rsidRDefault="00D92626">
      <w:r>
        <w:t>Page Two</w:t>
      </w:r>
    </w:p>
    <w:p w14:paraId="3FA149B7" w14:textId="77777777" w:rsidR="00D92626" w:rsidRDefault="00D92626"/>
    <w:p w14:paraId="3094A9E0" w14:textId="3599E968" w:rsidR="009D4C73" w:rsidRDefault="00C853A1">
      <w:proofErr w:type="gramStart"/>
      <w:r>
        <w:t>c</w:t>
      </w:r>
      <w:r w:rsidR="00B810F2">
        <w:t>ount</w:t>
      </w:r>
      <w:r>
        <w:t>ies</w:t>
      </w:r>
      <w:proofErr w:type="gramEnd"/>
      <w:r w:rsidR="00B810F2">
        <w:t xml:space="preserve"> </w:t>
      </w:r>
      <w:r w:rsidR="009D4C73">
        <w:t>remains a real possibility.</w:t>
      </w:r>
      <w:r>
        <w:rPr>
          <w:rStyle w:val="FootnoteReference"/>
        </w:rPr>
        <w:footnoteReference w:id="3"/>
      </w:r>
      <w:r w:rsidR="00D053A0">
        <w:t xml:space="preserve"> </w:t>
      </w:r>
      <w:r w:rsidR="004A2DCA">
        <w:t xml:space="preserve">Much of this construction would run through the Lower Rio Grande Valley National National Wildlife Refuge.  </w:t>
      </w:r>
      <w:r w:rsidR="00D053A0">
        <w:t>Further, some of the remediation measures being undertaken under the waiver</w:t>
      </w:r>
      <w:r w:rsidR="004A2DCA">
        <w:t xml:space="preserve">s </w:t>
      </w:r>
      <w:r w:rsidR="00281978">
        <w:t xml:space="preserve">do not appear to be urgent and </w:t>
      </w:r>
      <w:r w:rsidR="004A2DCA">
        <w:t>involve discretionary choices</w:t>
      </w:r>
      <w:r w:rsidR="001F12A9">
        <w:t xml:space="preserve"> that are moving ahead despite strong community opposition</w:t>
      </w:r>
      <w:r w:rsidR="004A2DCA">
        <w:t>, such as the decisions related to replacing the barriers at Friendship Park in California</w:t>
      </w:r>
      <w:r w:rsidR="00761906">
        <w:t xml:space="preserve"> with a 18’ or 30’ wall and do not appear to be treated as an emergency situation in the typical sense of the word</w:t>
      </w:r>
      <w:r w:rsidR="004A2DCA">
        <w:t xml:space="preserve">.  </w:t>
      </w:r>
    </w:p>
    <w:p w14:paraId="587D403E" w14:textId="77777777" w:rsidR="009D4C73" w:rsidRDefault="009D4C73"/>
    <w:p w14:paraId="784260D4" w14:textId="30745DAC" w:rsidR="00C853A1" w:rsidRDefault="00B95CF7">
      <w:r>
        <w:t xml:space="preserve">The DHS Plan and </w:t>
      </w:r>
      <w:r w:rsidR="00761906">
        <w:t xml:space="preserve">a number of </w:t>
      </w:r>
      <w:r>
        <w:t xml:space="preserve">CBP statements </w:t>
      </w:r>
      <w:r w:rsidR="00761906">
        <w:t>s</w:t>
      </w:r>
      <w:r w:rsidR="008A0E5A">
        <w:t>ay</w:t>
      </w:r>
      <w:r>
        <w:t xml:space="preserve"> that even without </w:t>
      </w:r>
      <w:r w:rsidR="008A0E5A">
        <w:t xml:space="preserve">rescission </w:t>
      </w:r>
      <w:r>
        <w:t xml:space="preserve">or revision of the waivers, most projects will go through </w:t>
      </w:r>
      <w:r w:rsidR="00F81C82">
        <w:t xml:space="preserve">the </w:t>
      </w:r>
      <w:r>
        <w:t>“standard environmental planning including taking certain actions consistent with the National Environmental Policy Act (NEPA) and other environmental planning and statutes.”</w:t>
      </w:r>
      <w:r>
        <w:rPr>
          <w:rStyle w:val="FootnoteReference"/>
        </w:rPr>
        <w:footnoteReference w:id="4"/>
      </w:r>
      <w:r>
        <w:t xml:space="preserve"> </w:t>
      </w:r>
      <w:r w:rsidR="004A2DCA">
        <w:t xml:space="preserve"> </w:t>
      </w:r>
      <w:r w:rsidR="00281978">
        <w:t xml:space="preserve">Further, some of the </w:t>
      </w:r>
      <w:proofErr w:type="gramStart"/>
      <w:r w:rsidR="00281978">
        <w:t>nomenclature in CBP’s announcement make</w:t>
      </w:r>
      <w:proofErr w:type="gramEnd"/>
      <w:r w:rsidR="00281978">
        <w:t xml:space="preserve"> it sound as though the agency </w:t>
      </w:r>
      <w:r w:rsidR="00281978" w:rsidRPr="00F81C82">
        <w:rPr>
          <w:u w:val="single"/>
        </w:rPr>
        <w:t>is</w:t>
      </w:r>
      <w:r w:rsidR="00281978">
        <w:t xml:space="preserve"> complying with NEPA,</w:t>
      </w:r>
      <w:r w:rsidR="00281978">
        <w:rPr>
          <w:rStyle w:val="FootnoteReference"/>
        </w:rPr>
        <w:footnoteReference w:id="5"/>
      </w:r>
      <w:r w:rsidR="00281978">
        <w:t xml:space="preserve"> but when asked directly, CBP officials state that the actions are coming under the waivers.  </w:t>
      </w:r>
    </w:p>
    <w:p w14:paraId="2D579E4C" w14:textId="77777777" w:rsidR="00C853A1" w:rsidRDefault="00C853A1"/>
    <w:p w14:paraId="411C06B6" w14:textId="77777777" w:rsidR="00D92626" w:rsidRDefault="004A2DCA">
      <w:r>
        <w:t xml:space="preserve">Unfortunately, CBP’s process is not consistent with NEPA and other environmental laws.  Under CBP’s procedures implementing NEPA, the proposal to build almost </w:t>
      </w:r>
      <w:r w:rsidR="00F81C82">
        <w:t>155</w:t>
      </w:r>
      <w:r>
        <w:t xml:space="preserve"> miles of new walls </w:t>
      </w:r>
      <w:r w:rsidR="00F81C82">
        <w:t xml:space="preserve">(functionally walling off the entire Rio Grande Valley) </w:t>
      </w:r>
      <w:r>
        <w:t xml:space="preserve">would normally require </w:t>
      </w:r>
      <w:r w:rsidR="00F81C82">
        <w:t>preparation of an environmental impact statement that included a</w:t>
      </w:r>
      <w:r w:rsidR="00761906">
        <w:t xml:space="preserve"> statement of purpose and need, the analysis of</w:t>
      </w:r>
      <w:r>
        <w:t xml:space="preserve"> alternatives that would achieve </w:t>
      </w:r>
      <w:r w:rsidR="00761906">
        <w:t>that</w:t>
      </w:r>
      <w:r>
        <w:t xml:space="preserve"> purpose and need</w:t>
      </w:r>
      <w:r w:rsidR="00761906">
        <w:t>,</w:t>
      </w:r>
      <w:r>
        <w:t xml:space="preserve"> and </w:t>
      </w:r>
      <w:r w:rsidR="00761906">
        <w:t>analysis of</w:t>
      </w:r>
      <w:r>
        <w:t xml:space="preserve"> the environmental and related social and economic consequence of each alternative.  Mitigation measures that would reduce adverse impacts would be identified and incorporated into the analysis.  CBP would then publish the draft </w:t>
      </w:r>
      <w:r w:rsidR="00687C8F">
        <w:t>analysis</w:t>
      </w:r>
      <w:r>
        <w:t xml:space="preserve"> for public review and comment, followed by publication of a final document that provided substantive responses to substantive comments.  Instead, CBP is preparing what it terms an “environmental assessment” that does not include a purpose and need statement or any potential alternatives; provided for one short webinar; has not made its analysis available for public review and comment; has not provided the public with any information about </w:t>
      </w:r>
    </w:p>
    <w:p w14:paraId="3526F4B0" w14:textId="77777777" w:rsidR="00D92626" w:rsidRDefault="00D92626"/>
    <w:p w14:paraId="3285D563" w14:textId="77777777" w:rsidR="00D92626" w:rsidRDefault="00D92626"/>
    <w:p w14:paraId="5357FB73" w14:textId="77777777" w:rsidR="00D92626" w:rsidRDefault="00D92626"/>
    <w:p w14:paraId="7156455D" w14:textId="09AD24B8" w:rsidR="00D92626" w:rsidRDefault="00D92626">
      <w:r>
        <w:t>Secretary Alexander Mayorkas</w:t>
      </w:r>
    </w:p>
    <w:p w14:paraId="19DB35D6" w14:textId="52664F61" w:rsidR="00D92626" w:rsidRDefault="00D92626">
      <w:r>
        <w:t>Page Three</w:t>
      </w:r>
    </w:p>
    <w:p w14:paraId="15AFF1C8" w14:textId="77777777" w:rsidR="00D92626" w:rsidRDefault="00D92626"/>
    <w:p w14:paraId="628226B2" w14:textId="6B3A42F0" w:rsidR="00000AAE" w:rsidRDefault="004A2DCA">
      <w:proofErr w:type="gramStart"/>
      <w:r>
        <w:t>compliance</w:t>
      </w:r>
      <w:proofErr w:type="gramEnd"/>
      <w:r>
        <w:t xml:space="preserve"> with other applicable laws such as the Clean Water Act or Endangered Species Act.</w:t>
      </w:r>
      <w:r>
        <w:rPr>
          <w:rStyle w:val="FootnoteReference"/>
        </w:rPr>
        <w:footnoteReference w:id="6"/>
      </w:r>
      <w:r>
        <w:t xml:space="preserve">   </w:t>
      </w:r>
    </w:p>
    <w:p w14:paraId="63389177" w14:textId="77777777" w:rsidR="004A2DCA" w:rsidRDefault="004A2DCA"/>
    <w:p w14:paraId="03D8245F" w14:textId="3986B668" w:rsidR="004A2DCA" w:rsidRDefault="008F5783" w:rsidP="004A2DCA">
      <w:r>
        <w:t>As Secretary of DHS, y</w:t>
      </w:r>
      <w:r w:rsidR="004A2DCA">
        <w:t xml:space="preserve">ou have </w:t>
      </w:r>
      <w:r>
        <w:t>ample</w:t>
      </w:r>
      <w:r w:rsidR="004A2DCA">
        <w:t xml:space="preserve"> authority to rescind or revise the waivers, as stated in the DHS </w:t>
      </w:r>
      <w:proofErr w:type="gramStart"/>
      <w:r w:rsidR="004A2DCA">
        <w:t>plan,</w:t>
      </w:r>
      <w:proofErr w:type="gramEnd"/>
      <w:r w:rsidR="004A2DCA">
        <w:t xml:space="preserve"> to focus solely on new proposed actions.</w:t>
      </w:r>
      <w:r w:rsidR="004A2DCA">
        <w:rPr>
          <w:rStyle w:val="FootnoteReference"/>
        </w:rPr>
        <w:footnoteReference w:id="7"/>
      </w:r>
      <w:r w:rsidR="004A2DCA">
        <w:t xml:space="preserve">  </w:t>
      </w:r>
      <w:r w:rsidR="00687C8F">
        <w:t xml:space="preserve"> We ask that you take an important step towards restoring the rule of law in the U.S. borderlands.  </w:t>
      </w:r>
    </w:p>
    <w:p w14:paraId="0C59F7C8" w14:textId="77777777" w:rsidR="00024F97" w:rsidRDefault="00024F97" w:rsidP="004A2DCA"/>
    <w:p w14:paraId="72837D9C" w14:textId="77777777" w:rsidR="00024F97" w:rsidRDefault="00024F97" w:rsidP="004A2DCA"/>
    <w:p w14:paraId="00107CEA" w14:textId="1394DB47" w:rsidR="008F5783" w:rsidRDefault="008F5783" w:rsidP="004A2DCA">
      <w:r>
        <w:tab/>
      </w:r>
      <w:r>
        <w:tab/>
      </w:r>
      <w:r>
        <w:tab/>
      </w:r>
      <w:r>
        <w:tab/>
      </w:r>
      <w:r>
        <w:tab/>
      </w:r>
      <w:r>
        <w:tab/>
        <w:t>Sincerely,</w:t>
      </w:r>
    </w:p>
    <w:p w14:paraId="6A50648F" w14:textId="77777777" w:rsidR="00895F47" w:rsidRDefault="00895F47" w:rsidP="004A2DCA"/>
    <w:p w14:paraId="292EA3BB" w14:textId="77777777" w:rsidR="00895F47" w:rsidRDefault="00895F47" w:rsidP="004A2DCA"/>
    <w:p w14:paraId="7D4C1858" w14:textId="77777777" w:rsidR="00895F47" w:rsidRDefault="00895F47" w:rsidP="004A2DCA"/>
    <w:p w14:paraId="6B4ED8E2" w14:textId="77777777" w:rsidR="00895F47" w:rsidRDefault="00895F47" w:rsidP="004A2DCA"/>
    <w:p w14:paraId="38AC3991" w14:textId="1C6BED65" w:rsidR="00895F47" w:rsidRDefault="00895F47" w:rsidP="00CD1907">
      <w:r>
        <w:t xml:space="preserve">cc:  </w:t>
      </w:r>
      <w:r w:rsidR="003B2B0F">
        <w:tab/>
      </w:r>
      <w:r w:rsidR="00CD1907">
        <w:t xml:space="preserve">[to be decided but likely would include OMB, CEQ, </w:t>
      </w:r>
      <w:proofErr w:type="spellStart"/>
      <w:r w:rsidR="00CD1907">
        <w:t>DOI</w:t>
      </w:r>
      <w:proofErr w:type="spellEnd"/>
      <w:r w:rsidR="00CD1907">
        <w:t xml:space="preserve"> at a minimum]</w:t>
      </w:r>
      <w:bookmarkStart w:id="0" w:name="_GoBack"/>
      <w:bookmarkEnd w:id="0"/>
    </w:p>
    <w:p w14:paraId="2C799F64" w14:textId="77777777" w:rsidR="00895F47" w:rsidRDefault="00895F47" w:rsidP="004A2DCA"/>
    <w:p w14:paraId="4AE34C1D" w14:textId="365315D7" w:rsidR="00895F47" w:rsidRDefault="00895F47" w:rsidP="004A2DCA">
      <w:r>
        <w:t xml:space="preserve"> </w:t>
      </w:r>
    </w:p>
    <w:p w14:paraId="57521ABA" w14:textId="77777777" w:rsidR="004A2DCA" w:rsidRDefault="004A2DCA"/>
    <w:sectPr w:rsidR="004A2DCA" w:rsidSect="00E051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DACEC" w14:textId="77777777" w:rsidR="003B2B0F" w:rsidRDefault="003B2B0F" w:rsidP="00787D98">
      <w:r>
        <w:separator/>
      </w:r>
    </w:p>
  </w:endnote>
  <w:endnote w:type="continuationSeparator" w:id="0">
    <w:p w14:paraId="1E857346" w14:textId="77777777" w:rsidR="003B2B0F" w:rsidRDefault="003B2B0F" w:rsidP="0078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5E8F3" w14:textId="77777777" w:rsidR="003B2B0F" w:rsidRDefault="003B2B0F" w:rsidP="00787D98">
      <w:r>
        <w:separator/>
      </w:r>
    </w:p>
  </w:footnote>
  <w:footnote w:type="continuationSeparator" w:id="0">
    <w:p w14:paraId="536990FC" w14:textId="77777777" w:rsidR="003B2B0F" w:rsidRDefault="003B2B0F" w:rsidP="00787D98">
      <w:r>
        <w:continuationSeparator/>
      </w:r>
    </w:p>
  </w:footnote>
  <w:footnote w:id="1">
    <w:p w14:paraId="5E283F2D" w14:textId="3BB45E21" w:rsidR="003B2B0F" w:rsidRDefault="003B2B0F">
      <w:pPr>
        <w:pStyle w:val="FootnoteText"/>
      </w:pPr>
      <w:r>
        <w:rPr>
          <w:rStyle w:val="FootnoteReference"/>
        </w:rPr>
        <w:footnoteRef/>
      </w:r>
      <w:r>
        <w:t xml:space="preserve"> </w:t>
      </w:r>
      <w:r w:rsidRPr="00787D98">
        <w:rPr>
          <w:sz w:val="22"/>
          <w:szCs w:val="22"/>
        </w:rPr>
        <w:t>Department of Homeland Security, Border Wall Plan Pursuant to Presidential Proclamation 10142, June 9, 2021, Section III A.</w:t>
      </w:r>
    </w:p>
  </w:footnote>
  <w:footnote w:id="2">
    <w:p w14:paraId="490C9363" w14:textId="118BDEA6" w:rsidR="003B2B0F" w:rsidRPr="00281978" w:rsidRDefault="003B2B0F">
      <w:pPr>
        <w:pStyle w:val="FootnoteText"/>
        <w:rPr>
          <w:sz w:val="22"/>
          <w:szCs w:val="22"/>
        </w:rPr>
      </w:pPr>
      <w:r>
        <w:rPr>
          <w:rStyle w:val="FootnoteReference"/>
        </w:rPr>
        <w:footnoteRef/>
      </w:r>
      <w:r>
        <w:t xml:space="preserve"> </w:t>
      </w:r>
      <w:r>
        <w:rPr>
          <w:sz w:val="22"/>
          <w:szCs w:val="22"/>
        </w:rPr>
        <w:t>These waivers were issued under authority of 8 U.S.C. § 1103(c) (note).</w:t>
      </w:r>
    </w:p>
  </w:footnote>
  <w:footnote w:id="3">
    <w:p w14:paraId="7578743A" w14:textId="3DE944CC" w:rsidR="003B2B0F" w:rsidRPr="00C853A1" w:rsidRDefault="003B2B0F">
      <w:pPr>
        <w:pStyle w:val="FootnoteText"/>
        <w:rPr>
          <w:sz w:val="22"/>
          <w:szCs w:val="22"/>
        </w:rPr>
      </w:pPr>
      <w:r>
        <w:rPr>
          <w:rStyle w:val="FootnoteReference"/>
        </w:rPr>
        <w:footnoteRef/>
      </w:r>
      <w:r>
        <w:t xml:space="preserve"> </w:t>
      </w:r>
      <w:hyperlink r:id="rId1" w:history="1">
        <w:r w:rsidRPr="00C853A1">
          <w:rPr>
            <w:rStyle w:val="Hyperlink"/>
            <w:sz w:val="22"/>
            <w:szCs w:val="22"/>
          </w:rPr>
          <w:t>https://www.cbp.gov/document/environmental-assessments/border-barrier-environmental-planning-webb-county-and-zapata</w:t>
        </w:r>
      </w:hyperlink>
      <w:r>
        <w:rPr>
          <w:sz w:val="22"/>
          <w:szCs w:val="22"/>
        </w:rPr>
        <w:t xml:space="preserve"> (posted 5/19/22)</w:t>
      </w:r>
      <w:r w:rsidRPr="00C853A1">
        <w:rPr>
          <w:sz w:val="22"/>
          <w:szCs w:val="22"/>
        </w:rPr>
        <w:t xml:space="preserve">; </w:t>
      </w:r>
      <w:hyperlink r:id="rId2" w:history="1">
        <w:r w:rsidRPr="00C853A1">
          <w:rPr>
            <w:rStyle w:val="Hyperlink"/>
            <w:sz w:val="22"/>
            <w:szCs w:val="22"/>
          </w:rPr>
          <w:t>https://www.cbp.gov/document/environmental-assessments/border-barrier-environmental-planning-starr-county-hidalgo-county</w:t>
        </w:r>
      </w:hyperlink>
      <w:r w:rsidRPr="00C853A1">
        <w:rPr>
          <w:sz w:val="22"/>
          <w:szCs w:val="22"/>
        </w:rPr>
        <w:t xml:space="preserve"> (posted 6/21/2022)</w:t>
      </w:r>
    </w:p>
  </w:footnote>
  <w:footnote w:id="4">
    <w:p w14:paraId="290FCC95" w14:textId="39010C51" w:rsidR="003B2B0F" w:rsidRPr="00B95CF7" w:rsidRDefault="003B2B0F">
      <w:pPr>
        <w:pStyle w:val="FootnoteText"/>
        <w:rPr>
          <w:sz w:val="22"/>
          <w:szCs w:val="22"/>
        </w:rPr>
      </w:pPr>
      <w:r>
        <w:rPr>
          <w:rStyle w:val="FootnoteReference"/>
        </w:rPr>
        <w:footnoteRef/>
      </w:r>
      <w:r>
        <w:t xml:space="preserve"> </w:t>
      </w:r>
      <w:r w:rsidRPr="00B95CF7">
        <w:rPr>
          <w:sz w:val="22"/>
          <w:szCs w:val="22"/>
        </w:rPr>
        <w:t xml:space="preserve">DHS Plan at Section III, </w:t>
      </w:r>
      <w:r>
        <w:rPr>
          <w:sz w:val="22"/>
          <w:szCs w:val="22"/>
        </w:rPr>
        <w:t xml:space="preserve">B. </w:t>
      </w:r>
    </w:p>
  </w:footnote>
  <w:footnote w:id="5">
    <w:p w14:paraId="3B09EAA4" w14:textId="268299E8" w:rsidR="003B2B0F" w:rsidRDefault="003B2B0F" w:rsidP="00281978">
      <w:pPr>
        <w:pStyle w:val="NormalWeb"/>
        <w:shd w:val="clear" w:color="auto" w:fill="FFFFFF"/>
        <w:spacing w:before="0" w:beforeAutospacing="0" w:after="150" w:afterAutospacing="0"/>
      </w:pPr>
      <w:r w:rsidRPr="00C853A1">
        <w:rPr>
          <w:rStyle w:val="FootnoteReference"/>
          <w:sz w:val="22"/>
          <w:szCs w:val="22"/>
        </w:rPr>
        <w:footnoteRef/>
      </w:r>
      <w:r w:rsidRPr="00C853A1">
        <w:rPr>
          <w:sz w:val="22"/>
          <w:szCs w:val="22"/>
        </w:rPr>
        <w:t xml:space="preserve"> For example, “</w:t>
      </w:r>
      <w:r w:rsidRPr="00C853A1">
        <w:rPr>
          <w:color w:val="080808"/>
          <w:sz w:val="22"/>
          <w:szCs w:val="22"/>
        </w:rPr>
        <w:t>U.S. Customs and Border Protection (CBP) is developing an Environmental</w:t>
      </w:r>
      <w:r w:rsidRPr="00281978">
        <w:rPr>
          <w:color w:val="080808"/>
          <w:sz w:val="22"/>
          <w:szCs w:val="22"/>
        </w:rPr>
        <w:t xml:space="preserve"> Assessment (EA) to evaluate the potential environmental impacts and project alternatives for the proposed construction, operation, and maintenance of border barrier and related system elements in the United States Border Patrol (</w:t>
      </w:r>
      <w:proofErr w:type="spellStart"/>
      <w:r w:rsidRPr="00281978">
        <w:rPr>
          <w:color w:val="080808"/>
          <w:sz w:val="22"/>
          <w:szCs w:val="22"/>
        </w:rPr>
        <w:t>USBP</w:t>
      </w:r>
      <w:proofErr w:type="spellEnd"/>
      <w:r w:rsidRPr="00281978">
        <w:rPr>
          <w:color w:val="080808"/>
          <w:sz w:val="22"/>
          <w:szCs w:val="22"/>
        </w:rPr>
        <w:t>) Rio Grande Valley Sector in Starr, Cameron, and Hidalgo counties, Texas.” </w:t>
      </w:r>
      <w:r>
        <w:rPr>
          <w:color w:val="080808"/>
          <w:sz w:val="22"/>
          <w:szCs w:val="22"/>
        </w:rPr>
        <w:t xml:space="preserve"> An “environmental assessment” is the name of a NEPA document, 40 C.F.R. § 1508.1(h).  Thus, readers assume this is coming under NEPA unless and until they ask a CBP official.  </w:t>
      </w:r>
    </w:p>
  </w:footnote>
  <w:footnote w:id="6">
    <w:p w14:paraId="7C0A903D" w14:textId="13B76826" w:rsidR="003B2B0F" w:rsidRDefault="003B2B0F">
      <w:pPr>
        <w:pStyle w:val="FootnoteText"/>
      </w:pPr>
      <w:r>
        <w:rPr>
          <w:rStyle w:val="FootnoteReference"/>
        </w:rPr>
        <w:footnoteRef/>
      </w:r>
      <w:r>
        <w:t xml:space="preserve"> </w:t>
      </w:r>
      <w:r w:rsidRPr="004A2DCA">
        <w:rPr>
          <w:sz w:val="22"/>
          <w:szCs w:val="22"/>
        </w:rPr>
        <w:t>Please see the attached memo, “Comparing Environmental Analyses under the REAL ID Act Waivers for Construction of Border Wall and Roads with Compliance with Federal Environmental Laws”, June 13, 2022.</w:t>
      </w:r>
      <w:r>
        <w:t xml:space="preserve">  </w:t>
      </w:r>
    </w:p>
  </w:footnote>
  <w:footnote w:id="7">
    <w:p w14:paraId="20D86BE2" w14:textId="454A0E44" w:rsidR="003B2B0F" w:rsidRPr="008F5783" w:rsidRDefault="003B2B0F" w:rsidP="008F5783">
      <w:pPr>
        <w:rPr>
          <w:sz w:val="22"/>
          <w:szCs w:val="22"/>
        </w:rPr>
      </w:pPr>
      <w:r>
        <w:rPr>
          <w:rStyle w:val="FootnoteReference"/>
        </w:rPr>
        <w:footnoteRef/>
      </w:r>
      <w:r>
        <w:t xml:space="preserve"> </w:t>
      </w:r>
      <w:r>
        <w:rPr>
          <w:sz w:val="22"/>
          <w:szCs w:val="22"/>
        </w:rPr>
        <w:t xml:space="preserve">Please see the attached memo, </w:t>
      </w:r>
      <w:r w:rsidRPr="008F5783">
        <w:rPr>
          <w:sz w:val="22"/>
          <w:szCs w:val="22"/>
        </w:rPr>
        <w:t>A</w:t>
      </w:r>
      <w:r>
        <w:rPr>
          <w:sz w:val="22"/>
          <w:szCs w:val="22"/>
        </w:rPr>
        <w:t>nalysis of Rescission of Waivers of Law for Border Barrier and Road Construction at the U.S.-Mexico Border, Feb. 3, 2022.</w:t>
      </w:r>
    </w:p>
    <w:p w14:paraId="65174597" w14:textId="50ACE419" w:rsidR="003B2B0F" w:rsidRPr="008F5783" w:rsidRDefault="003B2B0F" w:rsidP="004A2DCA">
      <w:pPr>
        <w:pStyle w:val="FootnoteText"/>
        <w:rPr>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65"/>
    <w:rsid w:val="00000AAE"/>
    <w:rsid w:val="00024F97"/>
    <w:rsid w:val="00116598"/>
    <w:rsid w:val="001F12A9"/>
    <w:rsid w:val="00281978"/>
    <w:rsid w:val="003B2B0F"/>
    <w:rsid w:val="00427145"/>
    <w:rsid w:val="004A2DCA"/>
    <w:rsid w:val="00687C8F"/>
    <w:rsid w:val="00761906"/>
    <w:rsid w:val="00787D98"/>
    <w:rsid w:val="00840A2E"/>
    <w:rsid w:val="00895F47"/>
    <w:rsid w:val="008A0E5A"/>
    <w:rsid w:val="008D5665"/>
    <w:rsid w:val="008F5783"/>
    <w:rsid w:val="009D4C73"/>
    <w:rsid w:val="00AD4C2E"/>
    <w:rsid w:val="00B810F2"/>
    <w:rsid w:val="00B95CF7"/>
    <w:rsid w:val="00BA58B3"/>
    <w:rsid w:val="00C853A1"/>
    <w:rsid w:val="00CD1907"/>
    <w:rsid w:val="00D053A0"/>
    <w:rsid w:val="00D40E17"/>
    <w:rsid w:val="00D92626"/>
    <w:rsid w:val="00E0517C"/>
    <w:rsid w:val="00F81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6AC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7D98"/>
  </w:style>
  <w:style w:type="character" w:customStyle="1" w:styleId="FootnoteTextChar">
    <w:name w:val="Footnote Text Char"/>
    <w:basedOn w:val="DefaultParagraphFont"/>
    <w:link w:val="FootnoteText"/>
    <w:uiPriority w:val="99"/>
    <w:rsid w:val="00787D98"/>
  </w:style>
  <w:style w:type="character" w:styleId="FootnoteReference">
    <w:name w:val="footnote reference"/>
    <w:basedOn w:val="DefaultParagraphFont"/>
    <w:uiPriority w:val="99"/>
    <w:unhideWhenUsed/>
    <w:rsid w:val="00787D98"/>
    <w:rPr>
      <w:vertAlign w:val="superscript"/>
    </w:rPr>
  </w:style>
  <w:style w:type="paragraph" w:styleId="NormalWeb">
    <w:name w:val="Normal (Web)"/>
    <w:basedOn w:val="Normal"/>
    <w:uiPriority w:val="99"/>
    <w:unhideWhenUsed/>
    <w:rsid w:val="00281978"/>
    <w:pPr>
      <w:spacing w:before="100" w:beforeAutospacing="1" w:after="100" w:afterAutospacing="1"/>
    </w:pPr>
    <w:rPr>
      <w:sz w:val="20"/>
      <w:szCs w:val="20"/>
    </w:rPr>
  </w:style>
  <w:style w:type="character" w:styleId="Hyperlink">
    <w:name w:val="Hyperlink"/>
    <w:basedOn w:val="DefaultParagraphFont"/>
    <w:uiPriority w:val="99"/>
    <w:unhideWhenUsed/>
    <w:rsid w:val="00C853A1"/>
    <w:rPr>
      <w:color w:val="0000FF" w:themeColor="hyperlink"/>
      <w:u w:val="single"/>
    </w:rPr>
  </w:style>
  <w:style w:type="character" w:styleId="FollowedHyperlink">
    <w:name w:val="FollowedHyperlink"/>
    <w:basedOn w:val="DefaultParagraphFont"/>
    <w:uiPriority w:val="99"/>
    <w:semiHidden/>
    <w:unhideWhenUsed/>
    <w:rsid w:val="00C853A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7D98"/>
  </w:style>
  <w:style w:type="character" w:customStyle="1" w:styleId="FootnoteTextChar">
    <w:name w:val="Footnote Text Char"/>
    <w:basedOn w:val="DefaultParagraphFont"/>
    <w:link w:val="FootnoteText"/>
    <w:uiPriority w:val="99"/>
    <w:rsid w:val="00787D98"/>
  </w:style>
  <w:style w:type="character" w:styleId="FootnoteReference">
    <w:name w:val="footnote reference"/>
    <w:basedOn w:val="DefaultParagraphFont"/>
    <w:uiPriority w:val="99"/>
    <w:unhideWhenUsed/>
    <w:rsid w:val="00787D98"/>
    <w:rPr>
      <w:vertAlign w:val="superscript"/>
    </w:rPr>
  </w:style>
  <w:style w:type="paragraph" w:styleId="NormalWeb">
    <w:name w:val="Normal (Web)"/>
    <w:basedOn w:val="Normal"/>
    <w:uiPriority w:val="99"/>
    <w:unhideWhenUsed/>
    <w:rsid w:val="00281978"/>
    <w:pPr>
      <w:spacing w:before="100" w:beforeAutospacing="1" w:after="100" w:afterAutospacing="1"/>
    </w:pPr>
    <w:rPr>
      <w:sz w:val="20"/>
      <w:szCs w:val="20"/>
    </w:rPr>
  </w:style>
  <w:style w:type="character" w:styleId="Hyperlink">
    <w:name w:val="Hyperlink"/>
    <w:basedOn w:val="DefaultParagraphFont"/>
    <w:uiPriority w:val="99"/>
    <w:unhideWhenUsed/>
    <w:rsid w:val="00C853A1"/>
    <w:rPr>
      <w:color w:val="0000FF" w:themeColor="hyperlink"/>
      <w:u w:val="single"/>
    </w:rPr>
  </w:style>
  <w:style w:type="character" w:styleId="FollowedHyperlink">
    <w:name w:val="FollowedHyperlink"/>
    <w:basedOn w:val="DefaultParagraphFont"/>
    <w:uiPriority w:val="99"/>
    <w:semiHidden/>
    <w:unhideWhenUsed/>
    <w:rsid w:val="00C853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12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cbp.gov/document/environmental-assessments/border-barrier-environmental-planning-webb-county-and-zapata" TargetMode="External"/><Relationship Id="rId2" Type="http://schemas.openxmlformats.org/officeDocument/2006/relationships/hyperlink" Target="https://www.cbp.gov/document/environmental-assessments/border-barrier-environmental-planning-starr-county-hidalgo-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767</Words>
  <Characters>4375</Characters>
  <Application>Microsoft Macintosh Word</Application>
  <DocSecurity>0</DocSecurity>
  <Lines>36</Lines>
  <Paragraphs>10</Paragraphs>
  <ScaleCrop>false</ScaleCrop>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Bear</dc:creator>
  <cp:keywords/>
  <dc:description/>
  <cp:lastModifiedBy>Dinah Bear</cp:lastModifiedBy>
  <cp:revision>5</cp:revision>
  <cp:lastPrinted>2023-02-14T17:34:00Z</cp:lastPrinted>
  <dcterms:created xsi:type="dcterms:W3CDTF">2023-02-16T21:27:00Z</dcterms:created>
  <dcterms:modified xsi:type="dcterms:W3CDTF">2023-02-22T00:08:00Z</dcterms:modified>
</cp:coreProperties>
</file>