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C92C" w14:textId="77777777" w:rsidR="00B50EAE" w:rsidRDefault="00B50EAE" w:rsidP="000F57E9">
      <w:pPr>
        <w:spacing w:after="0" w:line="240" w:lineRule="auto"/>
      </w:pPr>
    </w:p>
    <w:p w14:paraId="5763B0D6" w14:textId="329AD3BE" w:rsidR="00B50EAE" w:rsidRDefault="00B50EAE" w:rsidP="000F57E9">
      <w:pPr>
        <w:pStyle w:val="lbexhangwithmargin"/>
        <w:spacing w:before="0" w:beforeAutospacing="0" w:after="0" w:afterAutospacing="0"/>
        <w:ind w:hanging="480"/>
      </w:pPr>
      <w:r>
        <w:rPr>
          <w:rStyle w:val="lbexsectionlevelolc"/>
          <w:rFonts w:ascii="Times" w:hAnsi="Times" w:cs="Times"/>
          <w:b/>
          <w:bCs/>
          <w:color w:val="333333"/>
          <w:sz w:val="24"/>
          <w:szCs w:val="24"/>
        </w:rPr>
        <w:t>SEC.</w:t>
      </w:r>
      <w:r w:rsidR="00F00850">
        <w:rPr>
          <w:rStyle w:val="lbexsectionlevelolc"/>
          <w:rFonts w:ascii="Times" w:hAnsi="Times" w:cs="Times"/>
          <w:b/>
          <w:bCs/>
          <w:color w:val="333333"/>
          <w:sz w:val="24"/>
          <w:szCs w:val="24"/>
        </w:rPr>
        <w:t>1</w:t>
      </w:r>
      <w:r>
        <w:rPr>
          <w:rStyle w:val="lbexsectionlevelolc"/>
          <w:rFonts w:ascii="Times" w:hAnsi="Times" w:cs="Times"/>
          <w:b/>
          <w:bCs/>
          <w:color w:val="333333"/>
          <w:sz w:val="24"/>
          <w:szCs w:val="24"/>
        </w:rPr>
        <w:t>. </w:t>
      </w:r>
      <w:r>
        <w:rPr>
          <w:rStyle w:val="lbexallcap"/>
          <w:rFonts w:ascii="Times" w:hAnsi="Times" w:cs="Times"/>
          <w:b/>
          <w:bCs/>
          <w:caps/>
          <w:color w:val="333333"/>
          <w:sz w:val="24"/>
          <w:szCs w:val="24"/>
        </w:rPr>
        <w:t>CONDITIONS FOR RULES RELATED TO THE NORTH ATLANTIC RIGHT WHALE VESSEL STRIKE REDUCTION RULE</w:t>
      </w:r>
      <w:r>
        <w:rPr>
          <w:rStyle w:val="lbexsectionlevelolc"/>
          <w:rFonts w:ascii="Times" w:hAnsi="Times" w:cs="Times"/>
          <w:b/>
          <w:bCs/>
          <w:color w:val="333333"/>
          <w:sz w:val="24"/>
          <w:szCs w:val="24"/>
        </w:rPr>
        <w:t>.</w:t>
      </w:r>
    </w:p>
    <w:p w14:paraId="2683D66A" w14:textId="77777777" w:rsidR="00B50EAE" w:rsidRDefault="00B50EAE" w:rsidP="000F57E9">
      <w:pPr>
        <w:pStyle w:val="NormalWeb"/>
        <w:spacing w:before="0" w:beforeAutospacing="0" w:after="0" w:afterAutospacing="0"/>
        <w:ind w:firstLine="480"/>
      </w:pPr>
      <w:r>
        <w:rPr>
          <w:rFonts w:ascii="Times" w:hAnsi="Times" w:cs="Times"/>
          <w:color w:val="333333"/>
          <w:sz w:val="24"/>
          <w:szCs w:val="24"/>
        </w:rPr>
        <w:t>The Administrator of the National Oceanic and Atmospheric Administration shall not issue an interim or final rule that amends, updates, modifies, or replaces the North Atlantic Right Whale vessel strike reduction rule under section 224.105 of title 50, Code of Federal Regulations, as in effect on January 3, 2023, until the date—</w:t>
      </w:r>
    </w:p>
    <w:p w14:paraId="2AC55DBA" w14:textId="77777777" w:rsidR="00B50EAE" w:rsidRDefault="00B50EAE" w:rsidP="000F57E9">
      <w:pPr>
        <w:pStyle w:val="lbexindentparagraph"/>
        <w:spacing w:before="0" w:beforeAutospacing="0" w:after="0" w:afterAutospacing="0"/>
        <w:ind w:firstLine="480"/>
      </w:pPr>
      <w:r>
        <w:rPr>
          <w:rFonts w:ascii="Times" w:hAnsi="Times" w:cs="Times"/>
          <w:color w:val="333333"/>
          <w:sz w:val="24"/>
          <w:szCs w:val="24"/>
        </w:rPr>
        <w:t>(1) the mitigation protocols under section 11303(e) of the Don Young Coast Guard Authorization Act of 2022 (</w:t>
      </w:r>
      <w:hyperlink r:id="rId5" w:history="1">
        <w:r>
          <w:rPr>
            <w:rStyle w:val="Hyperlink"/>
            <w:rFonts w:ascii="Times" w:hAnsi="Times" w:cs="Times"/>
            <w:color w:val="3366CC"/>
            <w:sz w:val="24"/>
            <w:szCs w:val="24"/>
          </w:rPr>
          <w:t>16 U.S.C. 1391(e)</w:t>
        </w:r>
      </w:hyperlink>
      <w:r>
        <w:rPr>
          <w:rFonts w:ascii="Times" w:hAnsi="Times" w:cs="Times"/>
          <w:color w:val="333333"/>
          <w:sz w:val="24"/>
          <w:szCs w:val="24"/>
        </w:rPr>
        <w:t>) are fully developed and deployed; and</w:t>
      </w:r>
    </w:p>
    <w:p w14:paraId="70A96B67" w14:textId="77777777" w:rsidR="00B50EAE" w:rsidRDefault="00B50EAE" w:rsidP="000F57E9">
      <w:pPr>
        <w:pStyle w:val="lbexindentparagraph"/>
        <w:spacing w:before="0" w:beforeAutospacing="0" w:after="0" w:afterAutospacing="0"/>
        <w:ind w:firstLine="480"/>
      </w:pPr>
      <w:r>
        <w:rPr>
          <w:rFonts w:ascii="Times" w:hAnsi="Times" w:cs="Times"/>
          <w:color w:val="333333"/>
          <w:sz w:val="24"/>
          <w:szCs w:val="24"/>
        </w:rPr>
        <w:t>(2) the Secretary provides a report to the Committee on Appropriations of the Senate, the Committee on Commerce, Science, and Transportation of the Senate, the Committee on Appropriations of the House of Representatives, and the Committee on Natural Resources of the House of Representatives on how the mitigation protocols will inform any proposed changes to section 224.105 of title 50, Code of Federal Regulations.</w:t>
      </w:r>
    </w:p>
    <w:p w14:paraId="576EEF15" w14:textId="77777777" w:rsidR="00B50EAE" w:rsidRDefault="00B50EAE" w:rsidP="000F57E9">
      <w:pPr>
        <w:spacing w:after="0" w:line="240" w:lineRule="auto"/>
      </w:pPr>
    </w:p>
    <w:p w14:paraId="1F76946D" w14:textId="108E3227" w:rsidR="00B50EAE" w:rsidRDefault="00B50EAE" w:rsidP="000F57E9">
      <w:pPr>
        <w:pStyle w:val="lbexhangwithmargin"/>
        <w:spacing w:before="0" w:beforeAutospacing="0" w:after="0" w:afterAutospacing="0"/>
        <w:ind w:hanging="480"/>
      </w:pPr>
      <w:r>
        <w:rPr>
          <w:rStyle w:val="lbexsectionlevelolc"/>
          <w:rFonts w:ascii="Times" w:hAnsi="Times" w:cs="Times"/>
          <w:b/>
          <w:bCs/>
          <w:color w:val="333333"/>
          <w:sz w:val="24"/>
          <w:szCs w:val="24"/>
        </w:rPr>
        <w:t xml:space="preserve">SEC. </w:t>
      </w:r>
      <w:r w:rsidR="00F00850">
        <w:rPr>
          <w:rStyle w:val="lbexsectionlevelolc"/>
          <w:rFonts w:ascii="Times" w:hAnsi="Times" w:cs="Times"/>
          <w:b/>
          <w:bCs/>
          <w:color w:val="333333"/>
          <w:sz w:val="24"/>
          <w:szCs w:val="24"/>
        </w:rPr>
        <w:t>2</w:t>
      </w:r>
      <w:r>
        <w:rPr>
          <w:rStyle w:val="lbexsectionlevelolc"/>
          <w:rFonts w:ascii="Times" w:hAnsi="Times" w:cs="Times"/>
          <w:b/>
          <w:bCs/>
          <w:color w:val="333333"/>
          <w:sz w:val="24"/>
          <w:szCs w:val="24"/>
        </w:rPr>
        <w:t>. </w:t>
      </w:r>
      <w:r>
        <w:rPr>
          <w:rStyle w:val="lbexallcap"/>
          <w:rFonts w:ascii="Times" w:hAnsi="Times" w:cs="Times"/>
          <w:b/>
          <w:bCs/>
          <w:caps/>
          <w:color w:val="333333"/>
          <w:sz w:val="24"/>
          <w:szCs w:val="24"/>
        </w:rPr>
        <w:t xml:space="preserve">CONDITIONS FOR RULES RELATED TO </w:t>
      </w:r>
      <w:proofErr w:type="gramStart"/>
      <w:r>
        <w:rPr>
          <w:rStyle w:val="lbexallcap"/>
          <w:rFonts w:ascii="Times" w:hAnsi="Times" w:cs="Times"/>
          <w:b/>
          <w:bCs/>
          <w:caps/>
          <w:color w:val="333333"/>
          <w:sz w:val="24"/>
          <w:szCs w:val="24"/>
        </w:rPr>
        <w:t xml:space="preserve">THE </w:t>
      </w:r>
      <w:r>
        <w:rPr>
          <w:rStyle w:val="lbexallcap"/>
          <w:rFonts w:ascii="Times" w:hAnsi="Times" w:cs="Times"/>
          <w:b/>
          <w:bCs/>
          <w:caps/>
          <w:color w:val="333333"/>
          <w:sz w:val="24"/>
          <w:szCs w:val="24"/>
        </w:rPr>
        <w:t>RICES</w:t>
      </w:r>
      <w:proofErr w:type="gramEnd"/>
      <w:r>
        <w:rPr>
          <w:rStyle w:val="lbexallcap"/>
          <w:rFonts w:ascii="Times" w:hAnsi="Times" w:cs="Times"/>
          <w:b/>
          <w:bCs/>
          <w:caps/>
          <w:color w:val="333333"/>
          <w:sz w:val="24"/>
          <w:szCs w:val="24"/>
        </w:rPr>
        <w:t xml:space="preserve"> WHALE</w:t>
      </w:r>
      <w:r>
        <w:rPr>
          <w:rStyle w:val="lbexsectionlevelolc"/>
          <w:rFonts w:ascii="Times" w:hAnsi="Times" w:cs="Times"/>
          <w:b/>
          <w:bCs/>
          <w:color w:val="333333"/>
          <w:sz w:val="24"/>
          <w:szCs w:val="24"/>
        </w:rPr>
        <w:t>.</w:t>
      </w:r>
    </w:p>
    <w:p w14:paraId="51D7FD0C" w14:textId="1AC202AA" w:rsidR="000F57E9" w:rsidRDefault="000F57E9" w:rsidP="000F57E9">
      <w:pPr>
        <w:pStyle w:val="NormalWeb"/>
        <w:spacing w:before="0" w:beforeAutospacing="0" w:after="0" w:afterAutospacing="0"/>
        <w:rPr>
          <w:rFonts w:ascii="Times" w:hAnsi="Times" w:cs="Times"/>
          <w:color w:val="333333"/>
          <w:sz w:val="24"/>
          <w:szCs w:val="24"/>
        </w:rPr>
      </w:pPr>
      <w:r>
        <w:rPr>
          <w:rFonts w:ascii="Times" w:hAnsi="Times" w:cs="Times"/>
          <w:color w:val="333333"/>
          <w:sz w:val="24"/>
          <w:szCs w:val="24"/>
        </w:rPr>
        <w:t>In General –</w:t>
      </w:r>
    </w:p>
    <w:p w14:paraId="2B182E49" w14:textId="64E27C3F" w:rsidR="000F57E9" w:rsidRDefault="00B50EAE" w:rsidP="000F57E9">
      <w:pPr>
        <w:pStyle w:val="NormalWeb"/>
        <w:numPr>
          <w:ilvl w:val="0"/>
          <w:numId w:val="1"/>
        </w:numPr>
        <w:spacing w:before="0" w:beforeAutospacing="0" w:after="0" w:afterAutospacing="0"/>
        <w:rPr>
          <w:rFonts w:ascii="Times" w:hAnsi="Times" w:cs="Times"/>
          <w:color w:val="333333"/>
          <w:sz w:val="24"/>
          <w:szCs w:val="24"/>
        </w:rPr>
      </w:pPr>
      <w:r>
        <w:rPr>
          <w:rFonts w:ascii="Times" w:hAnsi="Times" w:cs="Times"/>
          <w:color w:val="333333"/>
          <w:sz w:val="24"/>
          <w:szCs w:val="24"/>
        </w:rPr>
        <w:t xml:space="preserve">The </w:t>
      </w:r>
      <w:r w:rsidR="007877CD">
        <w:rPr>
          <w:rFonts w:ascii="Times" w:hAnsi="Times" w:cs="Times"/>
          <w:color w:val="333333"/>
          <w:sz w:val="24"/>
          <w:szCs w:val="24"/>
        </w:rPr>
        <w:t>Director of the Bureau of Ocean Energy Management</w:t>
      </w:r>
      <w:r>
        <w:rPr>
          <w:rFonts w:ascii="Times" w:hAnsi="Times" w:cs="Times"/>
          <w:color w:val="333333"/>
          <w:sz w:val="24"/>
          <w:szCs w:val="24"/>
        </w:rPr>
        <w:t xml:space="preserve"> shall not </w:t>
      </w:r>
      <w:r w:rsidR="007877CD">
        <w:rPr>
          <w:rFonts w:ascii="Times" w:hAnsi="Times" w:cs="Times"/>
          <w:color w:val="333333"/>
          <w:sz w:val="24"/>
          <w:szCs w:val="24"/>
        </w:rPr>
        <w:t>require or enforce any</w:t>
      </w:r>
      <w:r w:rsidR="007877CD" w:rsidRPr="007877CD">
        <w:rPr>
          <w:rFonts w:ascii="Times" w:hAnsi="Times" w:cs="Times"/>
          <w:color w:val="333333"/>
          <w:sz w:val="24"/>
          <w:szCs w:val="24"/>
        </w:rPr>
        <w:t xml:space="preserve"> </w:t>
      </w:r>
      <w:r w:rsidR="000F57E9">
        <w:rPr>
          <w:rFonts w:ascii="Times" w:hAnsi="Times" w:cs="Times"/>
          <w:color w:val="333333"/>
          <w:sz w:val="24"/>
          <w:szCs w:val="24"/>
        </w:rPr>
        <w:t xml:space="preserve">additional </w:t>
      </w:r>
      <w:r w:rsidR="007877CD">
        <w:rPr>
          <w:rFonts w:ascii="Times" w:hAnsi="Times" w:cs="Times"/>
          <w:color w:val="333333"/>
          <w:sz w:val="24"/>
          <w:szCs w:val="24"/>
        </w:rPr>
        <w:t>m</w:t>
      </w:r>
      <w:r w:rsidR="007877CD" w:rsidRPr="007877CD">
        <w:rPr>
          <w:rFonts w:ascii="Times" w:hAnsi="Times" w:cs="Times"/>
          <w:color w:val="333333"/>
          <w:sz w:val="24"/>
          <w:szCs w:val="24"/>
        </w:rPr>
        <w:t xml:space="preserve">easures </w:t>
      </w:r>
      <w:r w:rsidR="000F57E9">
        <w:rPr>
          <w:rFonts w:ascii="Times" w:hAnsi="Times" w:cs="Times"/>
          <w:color w:val="333333"/>
          <w:sz w:val="24"/>
          <w:szCs w:val="24"/>
        </w:rPr>
        <w:t xml:space="preserve">for </w:t>
      </w:r>
      <w:r w:rsidR="007877CD" w:rsidRPr="007877CD">
        <w:rPr>
          <w:rFonts w:ascii="Times" w:hAnsi="Times" w:cs="Times"/>
          <w:color w:val="333333"/>
          <w:sz w:val="24"/>
          <w:szCs w:val="24"/>
        </w:rPr>
        <w:t>the Rice’s Whale</w:t>
      </w:r>
      <w:r w:rsidR="000F57E9">
        <w:rPr>
          <w:rFonts w:ascii="Times" w:hAnsi="Times" w:cs="Times"/>
          <w:color w:val="333333"/>
          <w:sz w:val="24"/>
          <w:szCs w:val="24"/>
        </w:rPr>
        <w:t xml:space="preserve"> </w:t>
      </w:r>
      <w:r w:rsidR="000F57E9" w:rsidRPr="000F57E9">
        <w:rPr>
          <w:rFonts w:ascii="Times" w:hAnsi="Times" w:cs="Times"/>
          <w:color w:val="333333"/>
          <w:sz w:val="24"/>
          <w:szCs w:val="24"/>
        </w:rPr>
        <w:t xml:space="preserve">(Balaenoptera </w:t>
      </w:r>
      <w:proofErr w:type="spellStart"/>
      <w:r w:rsidR="000F57E9" w:rsidRPr="000F57E9">
        <w:rPr>
          <w:rFonts w:ascii="Times" w:hAnsi="Times" w:cs="Times"/>
          <w:color w:val="333333"/>
          <w:sz w:val="24"/>
          <w:szCs w:val="24"/>
        </w:rPr>
        <w:t>ricei</w:t>
      </w:r>
      <w:proofErr w:type="spellEnd"/>
      <w:r w:rsidR="000F57E9" w:rsidRPr="000F57E9">
        <w:rPr>
          <w:rFonts w:ascii="Times" w:hAnsi="Times" w:cs="Times"/>
          <w:color w:val="333333"/>
          <w:sz w:val="24"/>
          <w:szCs w:val="24"/>
        </w:rPr>
        <w:t>)</w:t>
      </w:r>
      <w:r>
        <w:rPr>
          <w:rFonts w:ascii="Times" w:hAnsi="Times" w:cs="Times"/>
          <w:color w:val="333333"/>
          <w:sz w:val="24"/>
          <w:szCs w:val="24"/>
        </w:rPr>
        <w:t xml:space="preserve"> </w:t>
      </w:r>
      <w:r w:rsidR="007877CD">
        <w:rPr>
          <w:rFonts w:ascii="Times" w:hAnsi="Times" w:cs="Times"/>
          <w:color w:val="333333"/>
          <w:sz w:val="24"/>
          <w:szCs w:val="24"/>
        </w:rPr>
        <w:t xml:space="preserve">beyond those required in the </w:t>
      </w:r>
      <w:r w:rsidR="000F57E9" w:rsidRPr="000F57E9">
        <w:rPr>
          <w:rFonts w:ascii="Times" w:hAnsi="Times" w:cs="Times"/>
          <w:color w:val="333333"/>
          <w:sz w:val="24"/>
          <w:szCs w:val="24"/>
        </w:rPr>
        <w:t>Biological</w:t>
      </w:r>
      <w:r w:rsidR="000F57E9">
        <w:rPr>
          <w:rFonts w:ascii="Times" w:hAnsi="Times" w:cs="Times"/>
          <w:color w:val="333333"/>
          <w:sz w:val="24"/>
          <w:szCs w:val="24"/>
        </w:rPr>
        <w:t xml:space="preserve"> </w:t>
      </w:r>
      <w:r w:rsidR="000F57E9" w:rsidRPr="000F57E9">
        <w:rPr>
          <w:rFonts w:ascii="Times" w:hAnsi="Times" w:cs="Times"/>
          <w:color w:val="333333"/>
          <w:sz w:val="24"/>
          <w:szCs w:val="24"/>
        </w:rPr>
        <w:t>Opinion on the Federally Regulated Oil and Gas</w:t>
      </w:r>
      <w:r w:rsidR="000F57E9">
        <w:rPr>
          <w:rFonts w:ascii="Times" w:hAnsi="Times" w:cs="Times"/>
          <w:color w:val="333333"/>
          <w:sz w:val="24"/>
          <w:szCs w:val="24"/>
        </w:rPr>
        <w:t xml:space="preserve"> </w:t>
      </w:r>
      <w:r w:rsidR="000F57E9" w:rsidRPr="000F57E9">
        <w:rPr>
          <w:rFonts w:ascii="Times" w:hAnsi="Times" w:cs="Times"/>
          <w:color w:val="333333"/>
          <w:sz w:val="24"/>
          <w:szCs w:val="24"/>
        </w:rPr>
        <w:t>Program Activities in the Gulf of Mexico (OPR– 2017–00002; March 13, 2020)</w:t>
      </w:r>
      <w:r w:rsidR="000F57E9">
        <w:rPr>
          <w:rFonts w:ascii="Times" w:hAnsi="Times" w:cs="Times"/>
          <w:color w:val="333333"/>
          <w:sz w:val="24"/>
          <w:szCs w:val="24"/>
        </w:rPr>
        <w:t xml:space="preserve">; and </w:t>
      </w:r>
    </w:p>
    <w:p w14:paraId="078FCC0E" w14:textId="5DC72219" w:rsidR="000F57E9" w:rsidRDefault="000F57E9" w:rsidP="000F57E9">
      <w:pPr>
        <w:pStyle w:val="NormalWeb"/>
        <w:numPr>
          <w:ilvl w:val="0"/>
          <w:numId w:val="1"/>
        </w:numPr>
        <w:spacing w:before="0" w:beforeAutospacing="0" w:after="0" w:afterAutospacing="0"/>
        <w:rPr>
          <w:rFonts w:ascii="Times" w:hAnsi="Times" w:cs="Times"/>
          <w:color w:val="333333"/>
          <w:sz w:val="24"/>
          <w:szCs w:val="24"/>
        </w:rPr>
      </w:pPr>
      <w:r>
        <w:rPr>
          <w:rFonts w:ascii="Times" w:hAnsi="Times" w:cs="Times"/>
          <w:color w:val="333333"/>
          <w:sz w:val="24"/>
          <w:szCs w:val="24"/>
        </w:rPr>
        <w:t>The Administrator of the National Oceanic and Atmospheric Administration shall not issue an interim</w:t>
      </w:r>
      <w:r w:rsidR="00F00850">
        <w:rPr>
          <w:rFonts w:ascii="Times" w:hAnsi="Times" w:cs="Times"/>
          <w:color w:val="333333"/>
          <w:sz w:val="24"/>
          <w:szCs w:val="24"/>
        </w:rPr>
        <w:t>, proposed,</w:t>
      </w:r>
      <w:r>
        <w:rPr>
          <w:rFonts w:ascii="Times" w:hAnsi="Times" w:cs="Times"/>
          <w:color w:val="333333"/>
          <w:sz w:val="24"/>
          <w:szCs w:val="24"/>
        </w:rPr>
        <w:t xml:space="preserve"> or final rule </w:t>
      </w:r>
      <w:r>
        <w:rPr>
          <w:rFonts w:ascii="Times" w:hAnsi="Times" w:cs="Times"/>
          <w:color w:val="333333"/>
          <w:sz w:val="24"/>
          <w:szCs w:val="24"/>
        </w:rPr>
        <w:t xml:space="preserve">regarding Rice’s Whale </w:t>
      </w:r>
      <w:r w:rsidRPr="000F57E9">
        <w:rPr>
          <w:rFonts w:ascii="Times" w:hAnsi="Times" w:cs="Times"/>
          <w:color w:val="333333"/>
          <w:sz w:val="24"/>
          <w:szCs w:val="24"/>
        </w:rPr>
        <w:t xml:space="preserve">(Balaenoptera </w:t>
      </w:r>
      <w:proofErr w:type="spellStart"/>
      <w:r w:rsidRPr="000F57E9">
        <w:rPr>
          <w:rFonts w:ascii="Times" w:hAnsi="Times" w:cs="Times"/>
          <w:color w:val="333333"/>
          <w:sz w:val="24"/>
          <w:szCs w:val="24"/>
        </w:rPr>
        <w:t>ricei</w:t>
      </w:r>
      <w:proofErr w:type="spellEnd"/>
      <w:r w:rsidRPr="000F57E9">
        <w:rPr>
          <w:rFonts w:ascii="Times" w:hAnsi="Times" w:cs="Times"/>
          <w:color w:val="333333"/>
          <w:sz w:val="24"/>
          <w:szCs w:val="24"/>
        </w:rPr>
        <w:t>)</w:t>
      </w:r>
      <w:r>
        <w:rPr>
          <w:rFonts w:ascii="Times" w:hAnsi="Times" w:cs="Times"/>
          <w:color w:val="333333"/>
          <w:sz w:val="24"/>
          <w:szCs w:val="24"/>
        </w:rPr>
        <w:t xml:space="preserve"> vessel strike reduction rule under section 224.105 of title 50, Code of Federal Regulations, until the date—</w:t>
      </w:r>
    </w:p>
    <w:p w14:paraId="5E5E9F14" w14:textId="77777777" w:rsidR="000F57E9" w:rsidRDefault="000F57E9" w:rsidP="000F57E9">
      <w:pPr>
        <w:pStyle w:val="NormalWeb"/>
        <w:numPr>
          <w:ilvl w:val="2"/>
          <w:numId w:val="1"/>
        </w:numPr>
        <w:spacing w:before="0" w:beforeAutospacing="0" w:after="0" w:afterAutospacing="0"/>
        <w:ind w:left="1530"/>
        <w:rPr>
          <w:rFonts w:ascii="Times" w:hAnsi="Times" w:cs="Times"/>
          <w:color w:val="333333"/>
          <w:sz w:val="24"/>
          <w:szCs w:val="24"/>
        </w:rPr>
      </w:pPr>
      <w:r w:rsidRPr="000F57E9">
        <w:rPr>
          <w:rFonts w:ascii="Times" w:hAnsi="Times" w:cs="Times"/>
          <w:color w:val="333333"/>
          <w:sz w:val="24"/>
          <w:szCs w:val="24"/>
        </w:rPr>
        <w:t xml:space="preserve">the </w:t>
      </w:r>
      <w:r>
        <w:rPr>
          <w:rFonts w:ascii="Times" w:hAnsi="Times" w:cs="Times"/>
          <w:color w:val="333333"/>
          <w:sz w:val="24"/>
          <w:szCs w:val="24"/>
        </w:rPr>
        <w:t xml:space="preserve">Administrator of the National Oceanic and Atmospheric Administration </w:t>
      </w:r>
      <w:r w:rsidRPr="000F57E9">
        <w:rPr>
          <w:rFonts w:ascii="Times" w:hAnsi="Times" w:cs="Times"/>
          <w:color w:val="333333"/>
          <w:sz w:val="24"/>
          <w:szCs w:val="24"/>
        </w:rPr>
        <w:t>issues a</w:t>
      </w:r>
      <w:r>
        <w:rPr>
          <w:rFonts w:ascii="Times" w:hAnsi="Times" w:cs="Times"/>
          <w:color w:val="333333"/>
          <w:sz w:val="24"/>
          <w:szCs w:val="24"/>
        </w:rPr>
        <w:t xml:space="preserve"> </w:t>
      </w:r>
      <w:r w:rsidRPr="000F57E9">
        <w:rPr>
          <w:rFonts w:ascii="Times" w:hAnsi="Times" w:cs="Times"/>
          <w:color w:val="333333"/>
          <w:sz w:val="24"/>
          <w:szCs w:val="24"/>
        </w:rPr>
        <w:t xml:space="preserve">final rule designating critical habitat for the Rice’s whale (Balaenoptera </w:t>
      </w:r>
      <w:proofErr w:type="spellStart"/>
      <w:r w:rsidRPr="000F57E9">
        <w:rPr>
          <w:rFonts w:ascii="Times" w:hAnsi="Times" w:cs="Times"/>
          <w:color w:val="333333"/>
          <w:sz w:val="24"/>
          <w:szCs w:val="24"/>
        </w:rPr>
        <w:t>ricei</w:t>
      </w:r>
      <w:proofErr w:type="spellEnd"/>
      <w:r w:rsidRPr="000F57E9">
        <w:rPr>
          <w:rFonts w:ascii="Times" w:hAnsi="Times" w:cs="Times"/>
          <w:color w:val="333333"/>
          <w:sz w:val="24"/>
          <w:szCs w:val="24"/>
        </w:rPr>
        <w:t>) that is consistent with—</w:t>
      </w:r>
    </w:p>
    <w:p w14:paraId="0BED958B" w14:textId="36FCE9B0" w:rsidR="000F57E9" w:rsidRDefault="000F57E9" w:rsidP="000F57E9">
      <w:pPr>
        <w:pStyle w:val="NormalWeb"/>
        <w:numPr>
          <w:ilvl w:val="3"/>
          <w:numId w:val="1"/>
        </w:numPr>
        <w:spacing w:before="0" w:beforeAutospacing="0" w:after="0" w:afterAutospacing="0"/>
        <w:rPr>
          <w:rFonts w:ascii="Times" w:hAnsi="Times" w:cs="Times"/>
          <w:color w:val="333333"/>
          <w:sz w:val="24"/>
          <w:szCs w:val="24"/>
        </w:rPr>
      </w:pPr>
      <w:r w:rsidRPr="000F57E9">
        <w:rPr>
          <w:rFonts w:ascii="Times" w:hAnsi="Times" w:cs="Times"/>
          <w:color w:val="333333"/>
          <w:sz w:val="24"/>
          <w:szCs w:val="24"/>
        </w:rPr>
        <w:t>the results of the study conducted</w:t>
      </w:r>
      <w:r>
        <w:rPr>
          <w:rFonts w:ascii="Times" w:hAnsi="Times" w:cs="Times"/>
          <w:color w:val="333333"/>
          <w:sz w:val="24"/>
          <w:szCs w:val="24"/>
        </w:rPr>
        <w:t xml:space="preserve"> </w:t>
      </w:r>
      <w:r w:rsidRPr="000F57E9">
        <w:rPr>
          <w:rFonts w:ascii="Times" w:hAnsi="Times" w:cs="Times"/>
          <w:color w:val="333333"/>
          <w:sz w:val="24"/>
          <w:szCs w:val="24"/>
        </w:rPr>
        <w:t xml:space="preserve">pursuant to </w:t>
      </w:r>
      <w:r w:rsidR="003634C5">
        <w:rPr>
          <w:rFonts w:ascii="Times" w:hAnsi="Times" w:cs="Times"/>
          <w:color w:val="333333"/>
          <w:sz w:val="24"/>
          <w:szCs w:val="24"/>
        </w:rPr>
        <w:t>paragraph</w:t>
      </w:r>
      <w:r w:rsidRPr="000F57E9">
        <w:rPr>
          <w:rFonts w:ascii="Times" w:hAnsi="Times" w:cs="Times"/>
          <w:color w:val="333333"/>
          <w:sz w:val="24"/>
          <w:szCs w:val="24"/>
        </w:rPr>
        <w:t xml:space="preserve"> (</w:t>
      </w:r>
      <w:r w:rsidR="00F00850">
        <w:rPr>
          <w:rFonts w:ascii="Times" w:hAnsi="Times" w:cs="Times"/>
          <w:color w:val="333333"/>
          <w:sz w:val="24"/>
          <w:szCs w:val="24"/>
        </w:rPr>
        <w:t>3</w:t>
      </w:r>
      <w:proofErr w:type="gramStart"/>
      <w:r w:rsidRPr="000F57E9">
        <w:rPr>
          <w:rFonts w:ascii="Times" w:hAnsi="Times" w:cs="Times"/>
          <w:color w:val="333333"/>
          <w:sz w:val="24"/>
          <w:szCs w:val="24"/>
        </w:rPr>
        <w:t>);</w:t>
      </w:r>
      <w:proofErr w:type="gramEnd"/>
    </w:p>
    <w:p w14:paraId="32E31E6C" w14:textId="372BC610" w:rsidR="000F57E9" w:rsidRDefault="000F57E9" w:rsidP="000F57E9">
      <w:pPr>
        <w:pStyle w:val="NormalWeb"/>
        <w:numPr>
          <w:ilvl w:val="3"/>
          <w:numId w:val="1"/>
        </w:numPr>
        <w:spacing w:before="0" w:beforeAutospacing="0" w:after="0" w:afterAutospacing="0"/>
        <w:rPr>
          <w:rFonts w:ascii="Times" w:hAnsi="Times" w:cs="Times"/>
          <w:color w:val="333333"/>
          <w:sz w:val="24"/>
          <w:szCs w:val="24"/>
        </w:rPr>
      </w:pPr>
      <w:r w:rsidRPr="000F57E9">
        <w:rPr>
          <w:rFonts w:ascii="Times" w:hAnsi="Times" w:cs="Times"/>
          <w:color w:val="333333"/>
          <w:sz w:val="24"/>
          <w:szCs w:val="24"/>
        </w:rPr>
        <w:t>the requirements of the rulemaking process pursuant to subchapter II</w:t>
      </w:r>
      <w:r>
        <w:rPr>
          <w:rFonts w:ascii="Times" w:hAnsi="Times" w:cs="Times"/>
          <w:color w:val="333333"/>
          <w:sz w:val="24"/>
          <w:szCs w:val="24"/>
        </w:rPr>
        <w:t xml:space="preserve"> </w:t>
      </w:r>
      <w:r w:rsidRPr="000F57E9">
        <w:rPr>
          <w:rFonts w:ascii="Times" w:hAnsi="Times" w:cs="Times"/>
          <w:color w:val="333333"/>
          <w:sz w:val="24"/>
          <w:szCs w:val="24"/>
        </w:rPr>
        <w:t>of chapter 5, and chapter 7, of title 5, United States Code (commonly known as</w:t>
      </w:r>
      <w:r>
        <w:rPr>
          <w:rFonts w:ascii="Times" w:hAnsi="Times" w:cs="Times"/>
          <w:color w:val="333333"/>
          <w:sz w:val="24"/>
          <w:szCs w:val="24"/>
        </w:rPr>
        <w:t xml:space="preserve"> </w:t>
      </w:r>
      <w:r w:rsidRPr="000F57E9">
        <w:rPr>
          <w:rFonts w:ascii="Times" w:hAnsi="Times" w:cs="Times"/>
          <w:color w:val="333333"/>
          <w:sz w:val="24"/>
          <w:szCs w:val="24"/>
        </w:rPr>
        <w:t>the ‘‘Administrative Procedure Act’’</w:t>
      </w:r>
      <w:proofErr w:type="gramStart"/>
      <w:r w:rsidRPr="000F57E9">
        <w:rPr>
          <w:rFonts w:ascii="Times" w:hAnsi="Times" w:cs="Times"/>
          <w:color w:val="333333"/>
          <w:sz w:val="24"/>
          <w:szCs w:val="24"/>
        </w:rPr>
        <w:t>);</w:t>
      </w:r>
      <w:proofErr w:type="gramEnd"/>
    </w:p>
    <w:p w14:paraId="0AAE8E22" w14:textId="12F70B41" w:rsidR="000F57E9" w:rsidRDefault="000F57E9" w:rsidP="000F57E9">
      <w:pPr>
        <w:pStyle w:val="NormalWeb"/>
        <w:numPr>
          <w:ilvl w:val="3"/>
          <w:numId w:val="1"/>
        </w:numPr>
        <w:spacing w:before="0" w:beforeAutospacing="0" w:after="0" w:afterAutospacing="0"/>
        <w:rPr>
          <w:rFonts w:ascii="Times" w:hAnsi="Times" w:cs="Times"/>
          <w:color w:val="333333"/>
          <w:sz w:val="24"/>
          <w:szCs w:val="24"/>
        </w:rPr>
      </w:pPr>
      <w:r>
        <w:rPr>
          <w:rFonts w:ascii="Times" w:hAnsi="Times" w:cs="Times"/>
          <w:color w:val="333333"/>
          <w:sz w:val="24"/>
          <w:szCs w:val="24"/>
        </w:rPr>
        <w:t>t</w:t>
      </w:r>
      <w:r w:rsidRPr="000F57E9">
        <w:rPr>
          <w:rFonts w:ascii="Times" w:hAnsi="Times" w:cs="Times"/>
          <w:color w:val="333333"/>
          <w:sz w:val="24"/>
          <w:szCs w:val="24"/>
        </w:rPr>
        <w:t>he requirement to conduct an economic impact analysis pursuant to Executive Order 12866 (5 U.S.C. 601 note; relating to regulatory planning and review</w:t>
      </w:r>
      <w:proofErr w:type="gramStart"/>
      <w:r w:rsidRPr="000F57E9">
        <w:rPr>
          <w:rFonts w:ascii="Times" w:hAnsi="Times" w:cs="Times"/>
          <w:color w:val="333333"/>
          <w:sz w:val="24"/>
          <w:szCs w:val="24"/>
        </w:rPr>
        <w:t>);</w:t>
      </w:r>
      <w:proofErr w:type="gramEnd"/>
    </w:p>
    <w:p w14:paraId="570F0548" w14:textId="2A97B373" w:rsidR="000F57E9" w:rsidRDefault="000F57E9" w:rsidP="000F57E9">
      <w:pPr>
        <w:pStyle w:val="NormalWeb"/>
        <w:numPr>
          <w:ilvl w:val="3"/>
          <w:numId w:val="1"/>
        </w:numPr>
        <w:spacing w:before="0" w:beforeAutospacing="0" w:after="0" w:afterAutospacing="0"/>
        <w:rPr>
          <w:rFonts w:ascii="Times" w:hAnsi="Times" w:cs="Times"/>
          <w:color w:val="333333"/>
          <w:sz w:val="24"/>
          <w:szCs w:val="24"/>
        </w:rPr>
      </w:pPr>
      <w:r w:rsidRPr="000F57E9">
        <w:rPr>
          <w:rFonts w:ascii="Times" w:hAnsi="Times" w:cs="Times"/>
          <w:color w:val="333333"/>
          <w:sz w:val="24"/>
          <w:szCs w:val="24"/>
        </w:rPr>
        <w:t>section 307 of the Coastal Zone Management Act of 1972 (16 U.S.C.</w:t>
      </w:r>
      <w:r>
        <w:rPr>
          <w:rFonts w:ascii="Times" w:hAnsi="Times" w:cs="Times"/>
          <w:color w:val="333333"/>
          <w:sz w:val="24"/>
          <w:szCs w:val="24"/>
        </w:rPr>
        <w:t xml:space="preserve"> </w:t>
      </w:r>
      <w:r w:rsidRPr="000F57E9">
        <w:rPr>
          <w:rFonts w:ascii="Times" w:hAnsi="Times" w:cs="Times"/>
          <w:color w:val="333333"/>
          <w:sz w:val="24"/>
          <w:szCs w:val="24"/>
        </w:rPr>
        <w:t>1456</w:t>
      </w:r>
      <w:proofErr w:type="gramStart"/>
      <w:r w:rsidRPr="000F57E9">
        <w:rPr>
          <w:rFonts w:ascii="Times" w:hAnsi="Times" w:cs="Times"/>
          <w:color w:val="333333"/>
          <w:sz w:val="24"/>
          <w:szCs w:val="24"/>
        </w:rPr>
        <w:t>);</w:t>
      </w:r>
      <w:proofErr w:type="gramEnd"/>
    </w:p>
    <w:p w14:paraId="7655CC3B" w14:textId="3E3C784E" w:rsidR="000F57E9" w:rsidRDefault="000F57E9" w:rsidP="000F57E9">
      <w:pPr>
        <w:pStyle w:val="NormalWeb"/>
        <w:numPr>
          <w:ilvl w:val="3"/>
          <w:numId w:val="1"/>
        </w:numPr>
        <w:spacing w:before="0" w:beforeAutospacing="0" w:after="0" w:afterAutospacing="0"/>
        <w:rPr>
          <w:rFonts w:ascii="Times" w:hAnsi="Times" w:cs="Times"/>
          <w:color w:val="333333"/>
          <w:sz w:val="24"/>
          <w:szCs w:val="24"/>
        </w:rPr>
      </w:pPr>
      <w:r w:rsidRPr="000F57E9">
        <w:rPr>
          <w:rFonts w:ascii="Times" w:hAnsi="Times" w:cs="Times"/>
          <w:color w:val="333333"/>
          <w:sz w:val="24"/>
          <w:szCs w:val="24"/>
        </w:rPr>
        <w:t>the Paperwork Reduction Act of</w:t>
      </w:r>
      <w:r>
        <w:rPr>
          <w:rFonts w:ascii="Times" w:hAnsi="Times" w:cs="Times"/>
          <w:color w:val="333333"/>
          <w:sz w:val="24"/>
          <w:szCs w:val="24"/>
        </w:rPr>
        <w:t xml:space="preserve"> </w:t>
      </w:r>
      <w:r w:rsidRPr="000F57E9">
        <w:rPr>
          <w:rFonts w:ascii="Times" w:hAnsi="Times" w:cs="Times"/>
          <w:color w:val="333333"/>
          <w:sz w:val="24"/>
          <w:szCs w:val="24"/>
        </w:rPr>
        <w:t>1995 (44 U.S.C. 3501 et seq.); and</w:t>
      </w:r>
    </w:p>
    <w:p w14:paraId="44D0D8D3" w14:textId="40BA2F55" w:rsidR="000F57E9" w:rsidRPr="000F57E9" w:rsidRDefault="000F57E9" w:rsidP="000F57E9">
      <w:pPr>
        <w:pStyle w:val="NormalWeb"/>
        <w:numPr>
          <w:ilvl w:val="3"/>
          <w:numId w:val="1"/>
        </w:numPr>
        <w:spacing w:after="0"/>
        <w:rPr>
          <w:rFonts w:ascii="Times" w:hAnsi="Times" w:cs="Times"/>
          <w:color w:val="333333"/>
          <w:sz w:val="24"/>
          <w:szCs w:val="24"/>
        </w:rPr>
      </w:pPr>
      <w:r w:rsidRPr="000F57E9">
        <w:rPr>
          <w:rFonts w:ascii="Times" w:hAnsi="Times" w:cs="Times"/>
          <w:color w:val="333333"/>
          <w:sz w:val="24"/>
          <w:szCs w:val="24"/>
        </w:rPr>
        <w:t>chapter 6 of title 5, United States</w:t>
      </w:r>
      <w:r>
        <w:rPr>
          <w:rFonts w:ascii="Times" w:hAnsi="Times" w:cs="Times"/>
          <w:color w:val="333333"/>
          <w:sz w:val="24"/>
          <w:szCs w:val="24"/>
        </w:rPr>
        <w:t xml:space="preserve"> </w:t>
      </w:r>
      <w:r w:rsidRPr="000F57E9">
        <w:rPr>
          <w:rFonts w:ascii="Times" w:hAnsi="Times" w:cs="Times"/>
          <w:color w:val="333333"/>
          <w:sz w:val="24"/>
          <w:szCs w:val="24"/>
        </w:rPr>
        <w:t>Code (commonly known as the ‘‘Regulatory</w:t>
      </w:r>
      <w:r>
        <w:rPr>
          <w:rFonts w:ascii="Times" w:hAnsi="Times" w:cs="Times"/>
          <w:color w:val="333333"/>
          <w:sz w:val="24"/>
          <w:szCs w:val="24"/>
        </w:rPr>
        <w:t xml:space="preserve"> </w:t>
      </w:r>
      <w:r w:rsidRPr="000F57E9">
        <w:rPr>
          <w:rFonts w:ascii="Times" w:hAnsi="Times" w:cs="Times"/>
          <w:color w:val="333333"/>
          <w:sz w:val="24"/>
          <w:szCs w:val="24"/>
        </w:rPr>
        <w:t>Flexibility Act’’</w:t>
      </w:r>
      <w:proofErr w:type="gramStart"/>
      <w:r w:rsidRPr="000F57E9">
        <w:rPr>
          <w:rFonts w:ascii="Times" w:hAnsi="Times" w:cs="Times"/>
          <w:color w:val="333333"/>
          <w:sz w:val="24"/>
          <w:szCs w:val="24"/>
        </w:rPr>
        <w:t>);</w:t>
      </w:r>
      <w:proofErr w:type="gramEnd"/>
      <w:r w:rsidRPr="000F57E9">
        <w:rPr>
          <w:rFonts w:ascii="Times" w:hAnsi="Times" w:cs="Times"/>
          <w:color w:val="333333"/>
          <w:sz w:val="24"/>
          <w:szCs w:val="24"/>
        </w:rPr>
        <w:t xml:space="preserve"> </w:t>
      </w:r>
    </w:p>
    <w:p w14:paraId="310AC641" w14:textId="73A6A639" w:rsidR="000F57E9" w:rsidRDefault="000F57E9" w:rsidP="000F57E9">
      <w:pPr>
        <w:pStyle w:val="NormalWeb"/>
        <w:numPr>
          <w:ilvl w:val="2"/>
          <w:numId w:val="1"/>
        </w:numPr>
        <w:spacing w:before="0" w:beforeAutospacing="0" w:after="0" w:afterAutospacing="0"/>
        <w:ind w:left="1530"/>
        <w:rPr>
          <w:rFonts w:ascii="Times" w:hAnsi="Times" w:cs="Times"/>
          <w:color w:val="333333"/>
          <w:sz w:val="24"/>
          <w:szCs w:val="24"/>
        </w:rPr>
      </w:pPr>
      <w:r w:rsidRPr="000F57E9">
        <w:rPr>
          <w:rFonts w:ascii="Times" w:hAnsi="Times" w:cs="Times"/>
          <w:color w:val="333333"/>
          <w:sz w:val="24"/>
          <w:szCs w:val="24"/>
        </w:rPr>
        <w:t xml:space="preserve">the </w:t>
      </w:r>
      <w:r w:rsidR="00F00850">
        <w:rPr>
          <w:rFonts w:ascii="Times" w:hAnsi="Times" w:cs="Times"/>
          <w:color w:val="333333"/>
          <w:sz w:val="24"/>
          <w:szCs w:val="24"/>
        </w:rPr>
        <w:t xml:space="preserve">Administrator of the National Oceanic and Atmospheric Administration </w:t>
      </w:r>
      <w:r w:rsidRPr="000F57E9">
        <w:rPr>
          <w:rFonts w:ascii="Times" w:hAnsi="Times" w:cs="Times"/>
          <w:color w:val="333333"/>
          <w:sz w:val="24"/>
          <w:szCs w:val="24"/>
        </w:rPr>
        <w:t>revises and finalizes the proposed rule titled ‘‘Taking</w:t>
      </w:r>
      <w:r>
        <w:rPr>
          <w:rFonts w:ascii="Times" w:hAnsi="Times" w:cs="Times"/>
          <w:color w:val="333333"/>
          <w:sz w:val="24"/>
          <w:szCs w:val="24"/>
        </w:rPr>
        <w:t xml:space="preserve"> </w:t>
      </w:r>
      <w:r w:rsidRPr="000F57E9">
        <w:rPr>
          <w:rFonts w:ascii="Times" w:hAnsi="Times" w:cs="Times"/>
          <w:color w:val="333333"/>
          <w:sz w:val="24"/>
          <w:szCs w:val="24"/>
        </w:rPr>
        <w:t>and Importing Marine Mammals; Taking Marine Mammals Incidental to Geophysical Surveys in the Gulf of Mexico’’ (88 Fed. Reg. 916;</w:t>
      </w:r>
      <w:r>
        <w:rPr>
          <w:rFonts w:ascii="Times" w:hAnsi="Times" w:cs="Times"/>
          <w:color w:val="333333"/>
          <w:sz w:val="24"/>
          <w:szCs w:val="24"/>
        </w:rPr>
        <w:t xml:space="preserve"> </w:t>
      </w:r>
      <w:r w:rsidRPr="000F57E9">
        <w:rPr>
          <w:rFonts w:ascii="Times" w:hAnsi="Times" w:cs="Times"/>
          <w:color w:val="333333"/>
          <w:sz w:val="24"/>
          <w:szCs w:val="24"/>
        </w:rPr>
        <w:t>January 5, 2023) to include a correction of the</w:t>
      </w:r>
      <w:r>
        <w:rPr>
          <w:rFonts w:ascii="Times" w:hAnsi="Times" w:cs="Times"/>
          <w:color w:val="333333"/>
          <w:sz w:val="24"/>
          <w:szCs w:val="24"/>
        </w:rPr>
        <w:t xml:space="preserve"> </w:t>
      </w:r>
      <w:r w:rsidRPr="000F57E9">
        <w:rPr>
          <w:rFonts w:ascii="Times" w:hAnsi="Times" w:cs="Times"/>
          <w:color w:val="333333"/>
          <w:sz w:val="24"/>
          <w:szCs w:val="24"/>
        </w:rPr>
        <w:t xml:space="preserve">erroneous estimates of incidental take of marine mammals anticipated from </w:t>
      </w:r>
      <w:r w:rsidRPr="000F57E9">
        <w:rPr>
          <w:rFonts w:ascii="Times" w:hAnsi="Times" w:cs="Times"/>
          <w:color w:val="333333"/>
          <w:sz w:val="24"/>
          <w:szCs w:val="24"/>
        </w:rPr>
        <w:lastRenderedPageBreak/>
        <w:t>the activities analyzed in the final rule titled ‘‘Taking and Importing Marine Mammals; Taking Marine Mammals Incidental to Geophysical Surveys Related</w:t>
      </w:r>
      <w:r>
        <w:rPr>
          <w:rFonts w:ascii="Times" w:hAnsi="Times" w:cs="Times"/>
          <w:color w:val="333333"/>
          <w:sz w:val="24"/>
          <w:szCs w:val="24"/>
        </w:rPr>
        <w:t xml:space="preserve"> </w:t>
      </w:r>
      <w:r w:rsidRPr="000F57E9">
        <w:rPr>
          <w:rFonts w:ascii="Times" w:hAnsi="Times" w:cs="Times"/>
          <w:color w:val="333333"/>
          <w:sz w:val="24"/>
          <w:szCs w:val="24"/>
        </w:rPr>
        <w:t>to Oil and Gas Activities in the Gulf of Mexico’’ (86 Fed. Reg. 5322; January 19, 2021)</w:t>
      </w:r>
      <w:r w:rsidR="003634C5">
        <w:rPr>
          <w:rFonts w:ascii="Times" w:hAnsi="Times" w:cs="Times"/>
          <w:color w:val="333333"/>
          <w:sz w:val="24"/>
          <w:szCs w:val="24"/>
        </w:rPr>
        <w:t>; and</w:t>
      </w:r>
    </w:p>
    <w:p w14:paraId="31C2F649" w14:textId="51D41F5B" w:rsidR="00F00850" w:rsidRDefault="003634C5" w:rsidP="00F00850">
      <w:pPr>
        <w:pStyle w:val="NormalWeb"/>
        <w:numPr>
          <w:ilvl w:val="2"/>
          <w:numId w:val="1"/>
        </w:numPr>
        <w:ind w:left="1530"/>
        <w:rPr>
          <w:rFonts w:ascii="Times" w:hAnsi="Times" w:cs="Times"/>
          <w:color w:val="333333"/>
          <w:sz w:val="24"/>
          <w:szCs w:val="24"/>
        </w:rPr>
      </w:pPr>
      <w:proofErr w:type="spellStart"/>
      <w:r>
        <w:rPr>
          <w:rFonts w:ascii="Times" w:hAnsi="Times" w:cs="Times"/>
          <w:color w:val="333333"/>
          <w:sz w:val="24"/>
          <w:szCs w:val="24"/>
        </w:rPr>
        <w:t>the</w:t>
      </w:r>
      <w:proofErr w:type="spellEnd"/>
      <w:r>
        <w:rPr>
          <w:rFonts w:ascii="Times" w:hAnsi="Times" w:cs="Times"/>
          <w:color w:val="333333"/>
          <w:sz w:val="24"/>
          <w:szCs w:val="24"/>
        </w:rPr>
        <w:t xml:space="preserve"> </w:t>
      </w:r>
      <w:r>
        <w:rPr>
          <w:rFonts w:ascii="Times" w:hAnsi="Times" w:cs="Times"/>
          <w:color w:val="333333"/>
          <w:sz w:val="24"/>
          <w:szCs w:val="24"/>
        </w:rPr>
        <w:t>Administrator of the National Oceanic and Atmospheric Administration</w:t>
      </w:r>
      <w:r w:rsidRPr="00F00850">
        <w:rPr>
          <w:rFonts w:ascii="Times" w:hAnsi="Times" w:cs="Times"/>
          <w:color w:val="333333"/>
          <w:sz w:val="24"/>
          <w:szCs w:val="24"/>
        </w:rPr>
        <w:t xml:space="preserve"> </w:t>
      </w:r>
      <w:r>
        <w:rPr>
          <w:rFonts w:ascii="Times" w:hAnsi="Times" w:cs="Times"/>
          <w:color w:val="333333"/>
          <w:sz w:val="24"/>
          <w:szCs w:val="24"/>
        </w:rPr>
        <w:t>and the Director of the Bureau of Ocean Energy Management, i</w:t>
      </w:r>
      <w:r w:rsidR="00F00850" w:rsidRPr="00F00850">
        <w:rPr>
          <w:rFonts w:ascii="Times" w:hAnsi="Times" w:cs="Times"/>
          <w:color w:val="333333"/>
          <w:sz w:val="24"/>
          <w:szCs w:val="24"/>
        </w:rPr>
        <w:t>n carrying out any consultation or reinitiated consultation on</w:t>
      </w:r>
      <w:r w:rsidR="00F00850">
        <w:rPr>
          <w:rFonts w:ascii="Times" w:hAnsi="Times" w:cs="Times"/>
          <w:color w:val="333333"/>
          <w:sz w:val="24"/>
          <w:szCs w:val="24"/>
        </w:rPr>
        <w:t xml:space="preserve"> </w:t>
      </w:r>
      <w:r w:rsidR="00F00850" w:rsidRPr="00F00850">
        <w:rPr>
          <w:rFonts w:ascii="Times" w:hAnsi="Times" w:cs="Times"/>
          <w:color w:val="333333"/>
          <w:sz w:val="24"/>
          <w:szCs w:val="24"/>
        </w:rPr>
        <w:t xml:space="preserve">the </w:t>
      </w:r>
      <w:r w:rsidR="00F00850" w:rsidRPr="000F57E9">
        <w:rPr>
          <w:rFonts w:ascii="Times" w:hAnsi="Times" w:cs="Times"/>
          <w:color w:val="333333"/>
          <w:sz w:val="24"/>
          <w:szCs w:val="24"/>
        </w:rPr>
        <w:t>Biological</w:t>
      </w:r>
      <w:r w:rsidR="00F00850">
        <w:rPr>
          <w:rFonts w:ascii="Times" w:hAnsi="Times" w:cs="Times"/>
          <w:color w:val="333333"/>
          <w:sz w:val="24"/>
          <w:szCs w:val="24"/>
        </w:rPr>
        <w:t xml:space="preserve"> </w:t>
      </w:r>
      <w:r w:rsidR="00F00850" w:rsidRPr="000F57E9">
        <w:rPr>
          <w:rFonts w:ascii="Times" w:hAnsi="Times" w:cs="Times"/>
          <w:color w:val="333333"/>
          <w:sz w:val="24"/>
          <w:szCs w:val="24"/>
        </w:rPr>
        <w:t>Opinion on the Federally Regulated Oil and Gas</w:t>
      </w:r>
      <w:r w:rsidR="00F00850">
        <w:rPr>
          <w:rFonts w:ascii="Times" w:hAnsi="Times" w:cs="Times"/>
          <w:color w:val="333333"/>
          <w:sz w:val="24"/>
          <w:szCs w:val="24"/>
        </w:rPr>
        <w:t xml:space="preserve"> </w:t>
      </w:r>
      <w:r w:rsidR="00F00850" w:rsidRPr="000F57E9">
        <w:rPr>
          <w:rFonts w:ascii="Times" w:hAnsi="Times" w:cs="Times"/>
          <w:color w:val="333333"/>
          <w:sz w:val="24"/>
          <w:szCs w:val="24"/>
        </w:rPr>
        <w:t>Program Activities in the Gulf of Mexico (OPR– 2017–00002; March 13, 2020)</w:t>
      </w:r>
      <w:r w:rsidR="00F00850">
        <w:rPr>
          <w:rFonts w:ascii="Times" w:hAnsi="Times" w:cs="Times"/>
          <w:color w:val="333333"/>
          <w:sz w:val="24"/>
          <w:szCs w:val="24"/>
        </w:rPr>
        <w:t xml:space="preserve"> </w:t>
      </w:r>
      <w:r w:rsidR="00F00850" w:rsidRPr="00F00850">
        <w:rPr>
          <w:rFonts w:ascii="Times" w:hAnsi="Times" w:cs="Times"/>
          <w:color w:val="333333"/>
          <w:sz w:val="24"/>
          <w:szCs w:val="24"/>
        </w:rPr>
        <w:t>under this section, take steps to ensure—</w:t>
      </w:r>
    </w:p>
    <w:p w14:paraId="4CB73A03" w14:textId="77777777" w:rsidR="00F00850" w:rsidRDefault="00F00850" w:rsidP="00F00850">
      <w:pPr>
        <w:pStyle w:val="NormalWeb"/>
        <w:numPr>
          <w:ilvl w:val="3"/>
          <w:numId w:val="1"/>
        </w:numPr>
        <w:rPr>
          <w:rFonts w:ascii="Times" w:hAnsi="Times" w:cs="Times"/>
          <w:color w:val="333333"/>
          <w:sz w:val="24"/>
          <w:szCs w:val="24"/>
        </w:rPr>
      </w:pPr>
      <w:r w:rsidRPr="00F00850">
        <w:rPr>
          <w:rFonts w:ascii="Times" w:hAnsi="Times" w:cs="Times"/>
          <w:color w:val="333333"/>
          <w:sz w:val="24"/>
          <w:szCs w:val="24"/>
        </w:rPr>
        <w:t>that any scientific evidence considered and relied upon as a part of the consultation or</w:t>
      </w:r>
      <w:r>
        <w:rPr>
          <w:rFonts w:ascii="Times" w:hAnsi="Times" w:cs="Times"/>
          <w:color w:val="333333"/>
          <w:sz w:val="24"/>
          <w:szCs w:val="24"/>
        </w:rPr>
        <w:t xml:space="preserve"> </w:t>
      </w:r>
      <w:r w:rsidRPr="00F00850">
        <w:rPr>
          <w:rFonts w:ascii="Times" w:hAnsi="Times" w:cs="Times"/>
          <w:color w:val="333333"/>
          <w:sz w:val="24"/>
          <w:szCs w:val="24"/>
        </w:rPr>
        <w:t>reinitiation of consultation is—</w:t>
      </w:r>
    </w:p>
    <w:p w14:paraId="6FEDF8D0" w14:textId="77777777" w:rsidR="00F00850" w:rsidRDefault="00F00850" w:rsidP="00F00850">
      <w:pPr>
        <w:pStyle w:val="NormalWeb"/>
        <w:numPr>
          <w:ilvl w:val="4"/>
          <w:numId w:val="1"/>
        </w:numPr>
        <w:rPr>
          <w:rFonts w:ascii="Times" w:hAnsi="Times" w:cs="Times"/>
          <w:color w:val="333333"/>
          <w:sz w:val="24"/>
          <w:szCs w:val="24"/>
        </w:rPr>
      </w:pPr>
      <w:r w:rsidRPr="00F00850">
        <w:rPr>
          <w:rFonts w:ascii="Times" w:hAnsi="Times" w:cs="Times"/>
          <w:color w:val="333333"/>
          <w:sz w:val="24"/>
          <w:szCs w:val="24"/>
        </w:rPr>
        <w:t xml:space="preserve"> made publicly available; and</w:t>
      </w:r>
    </w:p>
    <w:p w14:paraId="13B9AB06" w14:textId="77777777" w:rsidR="00F00850" w:rsidRDefault="00F00850" w:rsidP="00F00850">
      <w:pPr>
        <w:pStyle w:val="NormalWeb"/>
        <w:numPr>
          <w:ilvl w:val="4"/>
          <w:numId w:val="1"/>
        </w:numPr>
        <w:rPr>
          <w:rFonts w:ascii="Times" w:hAnsi="Times" w:cs="Times"/>
          <w:color w:val="333333"/>
          <w:sz w:val="24"/>
          <w:szCs w:val="24"/>
        </w:rPr>
      </w:pPr>
      <w:r w:rsidRPr="00F00850">
        <w:rPr>
          <w:rFonts w:ascii="Times" w:hAnsi="Times" w:cs="Times"/>
          <w:color w:val="333333"/>
          <w:sz w:val="24"/>
          <w:szCs w:val="24"/>
        </w:rPr>
        <w:t>peer reviewed by the National Academies of Science, Engineering, and Medicine to ensure scientific rigor an</w:t>
      </w:r>
      <w:r>
        <w:rPr>
          <w:rFonts w:ascii="Times" w:hAnsi="Times" w:cs="Times"/>
          <w:color w:val="333333"/>
          <w:sz w:val="24"/>
          <w:szCs w:val="24"/>
        </w:rPr>
        <w:t>d</w:t>
      </w:r>
      <w:r w:rsidRPr="00F00850">
        <w:rPr>
          <w:rFonts w:ascii="Times" w:hAnsi="Times" w:cs="Times"/>
          <w:color w:val="333333"/>
          <w:sz w:val="24"/>
          <w:szCs w:val="24"/>
        </w:rPr>
        <w:t xml:space="preserve"> independence; and</w:t>
      </w:r>
    </w:p>
    <w:p w14:paraId="3544ADC7" w14:textId="0E37BD51" w:rsidR="00F00850" w:rsidRDefault="00F00850" w:rsidP="00F00850">
      <w:pPr>
        <w:pStyle w:val="NormalWeb"/>
        <w:numPr>
          <w:ilvl w:val="3"/>
          <w:numId w:val="1"/>
        </w:numPr>
        <w:rPr>
          <w:rFonts w:ascii="Times" w:hAnsi="Times" w:cs="Times"/>
          <w:color w:val="333333"/>
          <w:sz w:val="24"/>
          <w:szCs w:val="24"/>
        </w:rPr>
      </w:pPr>
      <w:r w:rsidRPr="00F00850">
        <w:rPr>
          <w:rFonts w:ascii="Times" w:hAnsi="Times" w:cs="Times"/>
          <w:color w:val="333333"/>
          <w:sz w:val="24"/>
          <w:szCs w:val="24"/>
        </w:rPr>
        <w:t xml:space="preserve">that any party directly impacted by the </w:t>
      </w:r>
      <w:r w:rsidR="003634C5" w:rsidRPr="000F57E9">
        <w:rPr>
          <w:rFonts w:ascii="Times" w:hAnsi="Times" w:cs="Times"/>
          <w:color w:val="333333"/>
          <w:sz w:val="24"/>
          <w:szCs w:val="24"/>
        </w:rPr>
        <w:t>Biological</w:t>
      </w:r>
      <w:r w:rsidR="003634C5">
        <w:rPr>
          <w:rFonts w:ascii="Times" w:hAnsi="Times" w:cs="Times"/>
          <w:color w:val="333333"/>
          <w:sz w:val="24"/>
          <w:szCs w:val="24"/>
        </w:rPr>
        <w:t xml:space="preserve"> </w:t>
      </w:r>
      <w:r w:rsidR="003634C5" w:rsidRPr="000F57E9">
        <w:rPr>
          <w:rFonts w:ascii="Times" w:hAnsi="Times" w:cs="Times"/>
          <w:color w:val="333333"/>
          <w:sz w:val="24"/>
          <w:szCs w:val="24"/>
        </w:rPr>
        <w:t>Opinion on the Federally Regulated Oil and Gas</w:t>
      </w:r>
      <w:r w:rsidR="003634C5">
        <w:rPr>
          <w:rFonts w:ascii="Times" w:hAnsi="Times" w:cs="Times"/>
          <w:color w:val="333333"/>
          <w:sz w:val="24"/>
          <w:szCs w:val="24"/>
        </w:rPr>
        <w:t xml:space="preserve"> </w:t>
      </w:r>
      <w:r w:rsidR="003634C5" w:rsidRPr="000F57E9">
        <w:rPr>
          <w:rFonts w:ascii="Times" w:hAnsi="Times" w:cs="Times"/>
          <w:color w:val="333333"/>
          <w:sz w:val="24"/>
          <w:szCs w:val="24"/>
        </w:rPr>
        <w:t>Program Activities in the Gulf of Mexico (OPR– 2017–00002; March 13, 2020)</w:t>
      </w:r>
      <w:r>
        <w:rPr>
          <w:rFonts w:ascii="Times" w:hAnsi="Times" w:cs="Times"/>
          <w:color w:val="333333"/>
          <w:sz w:val="24"/>
          <w:szCs w:val="24"/>
        </w:rPr>
        <w:t xml:space="preserve"> </w:t>
      </w:r>
      <w:r w:rsidRPr="00F00850">
        <w:rPr>
          <w:rFonts w:ascii="Times" w:hAnsi="Times" w:cs="Times"/>
          <w:color w:val="333333"/>
          <w:sz w:val="24"/>
          <w:szCs w:val="24"/>
        </w:rPr>
        <w:t>shall—</w:t>
      </w:r>
    </w:p>
    <w:p w14:paraId="217CF743" w14:textId="77777777" w:rsidR="00F00850" w:rsidRDefault="00F00850" w:rsidP="00F00850">
      <w:pPr>
        <w:pStyle w:val="NormalWeb"/>
        <w:numPr>
          <w:ilvl w:val="4"/>
          <w:numId w:val="1"/>
        </w:numPr>
        <w:rPr>
          <w:rFonts w:ascii="Times" w:hAnsi="Times" w:cs="Times"/>
          <w:color w:val="333333"/>
          <w:sz w:val="24"/>
          <w:szCs w:val="24"/>
        </w:rPr>
      </w:pPr>
      <w:r w:rsidRPr="00F00850">
        <w:rPr>
          <w:rFonts w:ascii="Times" w:hAnsi="Times" w:cs="Times"/>
          <w:color w:val="333333"/>
          <w:sz w:val="24"/>
          <w:szCs w:val="24"/>
        </w:rPr>
        <w:t xml:space="preserve"> have routine and continuing opportunities to discuss and submit information to the action agency for consideration during the development of any biological assessment or proposed </w:t>
      </w:r>
      <w:proofErr w:type="gramStart"/>
      <w:r w:rsidRPr="00F00850">
        <w:rPr>
          <w:rFonts w:ascii="Times" w:hAnsi="Times" w:cs="Times"/>
          <w:color w:val="333333"/>
          <w:sz w:val="24"/>
          <w:szCs w:val="24"/>
        </w:rPr>
        <w:t>action;</w:t>
      </w:r>
      <w:proofErr w:type="gramEnd"/>
    </w:p>
    <w:p w14:paraId="53AD50AE" w14:textId="77777777" w:rsidR="003634C5" w:rsidRDefault="00F00850" w:rsidP="003634C5">
      <w:pPr>
        <w:pStyle w:val="NormalWeb"/>
        <w:numPr>
          <w:ilvl w:val="4"/>
          <w:numId w:val="1"/>
        </w:numPr>
        <w:rPr>
          <w:rFonts w:ascii="Times" w:hAnsi="Times" w:cs="Times"/>
          <w:color w:val="333333"/>
          <w:sz w:val="24"/>
          <w:szCs w:val="24"/>
        </w:rPr>
      </w:pPr>
      <w:r w:rsidRPr="00F00850">
        <w:rPr>
          <w:rFonts w:ascii="Times" w:hAnsi="Times" w:cs="Times"/>
          <w:color w:val="333333"/>
          <w:sz w:val="24"/>
          <w:szCs w:val="24"/>
        </w:rPr>
        <w:t>be informed by the action agency</w:t>
      </w:r>
      <w:r>
        <w:rPr>
          <w:rFonts w:ascii="Times" w:hAnsi="Times" w:cs="Times"/>
          <w:color w:val="333333"/>
          <w:sz w:val="24"/>
          <w:szCs w:val="24"/>
        </w:rPr>
        <w:t xml:space="preserve"> </w:t>
      </w:r>
      <w:r w:rsidRPr="00F00850">
        <w:rPr>
          <w:rFonts w:ascii="Times" w:hAnsi="Times" w:cs="Times"/>
          <w:color w:val="333333"/>
          <w:sz w:val="24"/>
          <w:szCs w:val="24"/>
        </w:rPr>
        <w:t>of the schedule for preparation of a biological assessment or proposed action; receive a copy of any proposed action and have the opportunity to review</w:t>
      </w:r>
      <w:r w:rsidR="003634C5">
        <w:rPr>
          <w:rFonts w:ascii="Times" w:hAnsi="Times" w:cs="Times"/>
          <w:color w:val="333333"/>
          <w:sz w:val="24"/>
          <w:szCs w:val="24"/>
        </w:rPr>
        <w:t xml:space="preserve"> </w:t>
      </w:r>
      <w:r w:rsidRPr="003634C5">
        <w:rPr>
          <w:rFonts w:ascii="Times" w:hAnsi="Times" w:cs="Times"/>
          <w:color w:val="333333"/>
          <w:sz w:val="24"/>
          <w:szCs w:val="24"/>
        </w:rPr>
        <w:t>that document and provide comment to the</w:t>
      </w:r>
      <w:r w:rsidR="003634C5" w:rsidRPr="003634C5">
        <w:rPr>
          <w:rFonts w:ascii="Times" w:hAnsi="Times" w:cs="Times"/>
          <w:color w:val="333333"/>
          <w:sz w:val="24"/>
          <w:szCs w:val="24"/>
        </w:rPr>
        <w:t xml:space="preserve"> </w:t>
      </w:r>
      <w:r w:rsidR="003634C5" w:rsidRPr="003634C5">
        <w:rPr>
          <w:rFonts w:ascii="Times" w:hAnsi="Times" w:cs="Times"/>
          <w:color w:val="333333"/>
          <w:sz w:val="24"/>
          <w:szCs w:val="24"/>
        </w:rPr>
        <w:t>action agency (which shall be afforded due consideration during development</w:t>
      </w:r>
      <w:proofErr w:type="gramStart"/>
      <w:r w:rsidR="003634C5" w:rsidRPr="003634C5">
        <w:rPr>
          <w:rFonts w:ascii="Times" w:hAnsi="Times" w:cs="Times"/>
          <w:color w:val="333333"/>
          <w:sz w:val="24"/>
          <w:szCs w:val="24"/>
        </w:rPr>
        <w:t>);</w:t>
      </w:r>
      <w:proofErr w:type="gramEnd"/>
    </w:p>
    <w:p w14:paraId="781297EF" w14:textId="77777777" w:rsidR="003634C5" w:rsidRDefault="003634C5" w:rsidP="003634C5">
      <w:pPr>
        <w:pStyle w:val="NormalWeb"/>
        <w:numPr>
          <w:ilvl w:val="4"/>
          <w:numId w:val="1"/>
        </w:numPr>
        <w:rPr>
          <w:rFonts w:ascii="Times" w:hAnsi="Times" w:cs="Times"/>
          <w:color w:val="333333"/>
          <w:sz w:val="24"/>
          <w:szCs w:val="24"/>
        </w:rPr>
      </w:pPr>
      <w:r w:rsidRPr="003634C5">
        <w:rPr>
          <w:rFonts w:ascii="Times" w:hAnsi="Times" w:cs="Times"/>
          <w:color w:val="333333"/>
          <w:sz w:val="24"/>
          <w:szCs w:val="24"/>
        </w:rPr>
        <w:t xml:space="preserve">be informed by the consulting agencies, the Bureau of Ocean Energy Management, or the National Marine Fisheries Service, of the schedule for preparation of the biological opinion when the biological assessment is submitted to the consulting agency by the action </w:t>
      </w:r>
      <w:proofErr w:type="gramStart"/>
      <w:r w:rsidRPr="003634C5">
        <w:rPr>
          <w:rFonts w:ascii="Times" w:hAnsi="Times" w:cs="Times"/>
          <w:color w:val="333333"/>
          <w:sz w:val="24"/>
          <w:szCs w:val="24"/>
        </w:rPr>
        <w:t>agency;</w:t>
      </w:r>
      <w:proofErr w:type="gramEnd"/>
    </w:p>
    <w:p w14:paraId="1794E61D" w14:textId="77777777" w:rsidR="003634C5" w:rsidRDefault="003634C5" w:rsidP="003634C5">
      <w:pPr>
        <w:pStyle w:val="NormalWeb"/>
        <w:numPr>
          <w:ilvl w:val="4"/>
          <w:numId w:val="1"/>
        </w:numPr>
        <w:rPr>
          <w:rFonts w:ascii="Times" w:hAnsi="Times" w:cs="Times"/>
          <w:color w:val="333333"/>
          <w:sz w:val="24"/>
          <w:szCs w:val="24"/>
        </w:rPr>
      </w:pPr>
      <w:r w:rsidRPr="003634C5">
        <w:rPr>
          <w:rFonts w:ascii="Times" w:hAnsi="Times" w:cs="Times"/>
          <w:color w:val="333333"/>
          <w:sz w:val="24"/>
          <w:szCs w:val="24"/>
        </w:rPr>
        <w:t>receive a copy of any draft biological opinion and have the opportunity to review that document and provide comment</w:t>
      </w:r>
      <w:r>
        <w:rPr>
          <w:rFonts w:ascii="Times" w:hAnsi="Times" w:cs="Times"/>
          <w:color w:val="333333"/>
          <w:sz w:val="24"/>
          <w:szCs w:val="24"/>
        </w:rPr>
        <w:t xml:space="preserve"> </w:t>
      </w:r>
      <w:r w:rsidRPr="003634C5">
        <w:rPr>
          <w:rFonts w:ascii="Times" w:hAnsi="Times" w:cs="Times"/>
          <w:color w:val="333333"/>
          <w:sz w:val="24"/>
          <w:szCs w:val="24"/>
        </w:rPr>
        <w:t>to the action agency (which shall be afforded due consideration during development</w:t>
      </w:r>
      <w:proofErr w:type="gramStart"/>
      <w:r w:rsidRPr="003634C5">
        <w:rPr>
          <w:rFonts w:ascii="Times" w:hAnsi="Times" w:cs="Times"/>
          <w:color w:val="333333"/>
          <w:sz w:val="24"/>
          <w:szCs w:val="24"/>
        </w:rPr>
        <w:t>);</w:t>
      </w:r>
      <w:proofErr w:type="gramEnd"/>
    </w:p>
    <w:p w14:paraId="1E828365" w14:textId="77777777" w:rsidR="003634C5" w:rsidRDefault="003634C5" w:rsidP="003634C5">
      <w:pPr>
        <w:pStyle w:val="NormalWeb"/>
        <w:numPr>
          <w:ilvl w:val="4"/>
          <w:numId w:val="1"/>
        </w:numPr>
        <w:rPr>
          <w:rFonts w:ascii="Times" w:hAnsi="Times" w:cs="Times"/>
          <w:color w:val="333333"/>
          <w:sz w:val="24"/>
          <w:szCs w:val="24"/>
        </w:rPr>
      </w:pPr>
      <w:r w:rsidRPr="003634C5">
        <w:rPr>
          <w:rFonts w:ascii="Times" w:hAnsi="Times" w:cs="Times"/>
          <w:color w:val="333333"/>
          <w:sz w:val="24"/>
          <w:szCs w:val="24"/>
        </w:rPr>
        <w:t xml:space="preserve"> have the opportunity to confer with the action agency regarding reasonable and prudent alternatives prior to the action agency identifying 1 or more reasonable and prudent alternatives for consideration by the consulting agency; and</w:t>
      </w:r>
    </w:p>
    <w:p w14:paraId="79C2D03B" w14:textId="76F6FA6F" w:rsidR="00F00850" w:rsidRDefault="003634C5" w:rsidP="003634C5">
      <w:pPr>
        <w:pStyle w:val="NormalWeb"/>
        <w:numPr>
          <w:ilvl w:val="4"/>
          <w:numId w:val="1"/>
        </w:numPr>
        <w:rPr>
          <w:rFonts w:ascii="Times" w:hAnsi="Times" w:cs="Times"/>
          <w:color w:val="333333"/>
          <w:sz w:val="24"/>
          <w:szCs w:val="24"/>
        </w:rPr>
      </w:pPr>
      <w:r w:rsidRPr="003634C5">
        <w:rPr>
          <w:rFonts w:ascii="Times" w:hAnsi="Times" w:cs="Times"/>
          <w:color w:val="333333"/>
          <w:sz w:val="24"/>
          <w:szCs w:val="24"/>
        </w:rPr>
        <w:t xml:space="preserve"> where the action agency proposes a proposed action or a consulting agency suggests a reasonable and prudent alternative, be informed of—</w:t>
      </w:r>
    </w:p>
    <w:p w14:paraId="155A90C2" w14:textId="567AADA1" w:rsidR="003634C5" w:rsidRPr="003634C5" w:rsidRDefault="003634C5" w:rsidP="003634C5">
      <w:pPr>
        <w:pStyle w:val="NormalWeb"/>
        <w:numPr>
          <w:ilvl w:val="5"/>
          <w:numId w:val="1"/>
        </w:numPr>
        <w:rPr>
          <w:rFonts w:ascii="Times" w:hAnsi="Times" w:cs="Times"/>
          <w:color w:val="333333"/>
          <w:sz w:val="24"/>
          <w:szCs w:val="24"/>
        </w:rPr>
      </w:pPr>
      <w:r w:rsidRPr="003634C5">
        <w:rPr>
          <w:rFonts w:ascii="Times" w:hAnsi="Times" w:cs="Times"/>
          <w:color w:val="333333"/>
          <w:sz w:val="24"/>
          <w:szCs w:val="24"/>
        </w:rPr>
        <w:t>how each component of such proposed action or alternative will</w:t>
      </w:r>
      <w:r>
        <w:rPr>
          <w:rFonts w:ascii="Times" w:hAnsi="Times" w:cs="Times"/>
          <w:color w:val="333333"/>
          <w:sz w:val="24"/>
          <w:szCs w:val="24"/>
        </w:rPr>
        <w:t xml:space="preserve"> </w:t>
      </w:r>
      <w:r w:rsidRPr="003634C5">
        <w:rPr>
          <w:rFonts w:ascii="Times" w:hAnsi="Times" w:cs="Times"/>
          <w:color w:val="333333"/>
          <w:sz w:val="24"/>
          <w:szCs w:val="24"/>
        </w:rPr>
        <w:t xml:space="preserve">contribute to avoiding jeopardy or </w:t>
      </w:r>
      <w:r w:rsidRPr="003634C5">
        <w:rPr>
          <w:rFonts w:ascii="Times" w:hAnsi="Times" w:cs="Times"/>
          <w:color w:val="333333"/>
          <w:sz w:val="24"/>
          <w:szCs w:val="24"/>
        </w:rPr>
        <w:lastRenderedPageBreak/>
        <w:t>adverse modification of critical habitat and the scientific data or information</w:t>
      </w:r>
      <w:r>
        <w:rPr>
          <w:rFonts w:ascii="Times" w:hAnsi="Times" w:cs="Times"/>
          <w:color w:val="333333"/>
          <w:sz w:val="24"/>
          <w:szCs w:val="24"/>
        </w:rPr>
        <w:t xml:space="preserve"> </w:t>
      </w:r>
      <w:r w:rsidRPr="003634C5">
        <w:rPr>
          <w:rFonts w:ascii="Times" w:hAnsi="Times" w:cs="Times"/>
          <w:color w:val="333333"/>
          <w:sz w:val="24"/>
          <w:szCs w:val="24"/>
        </w:rPr>
        <w:t>that supports each component of the proposed action or alternative; and</w:t>
      </w:r>
    </w:p>
    <w:p w14:paraId="436811F3" w14:textId="44AB925F" w:rsidR="003634C5" w:rsidRPr="003634C5" w:rsidRDefault="003634C5" w:rsidP="003634C5">
      <w:pPr>
        <w:pStyle w:val="NormalWeb"/>
        <w:numPr>
          <w:ilvl w:val="5"/>
          <w:numId w:val="1"/>
        </w:numPr>
        <w:rPr>
          <w:rFonts w:ascii="Times" w:hAnsi="Times" w:cs="Times"/>
          <w:color w:val="333333"/>
          <w:sz w:val="24"/>
          <w:szCs w:val="24"/>
        </w:rPr>
      </w:pPr>
      <w:r w:rsidRPr="003634C5">
        <w:rPr>
          <w:rFonts w:ascii="Times" w:hAnsi="Times" w:cs="Times"/>
          <w:color w:val="333333"/>
          <w:sz w:val="24"/>
          <w:szCs w:val="24"/>
        </w:rPr>
        <w:t>why other proposed alternative actions that would have fewer impairments to the supply of offshore energy and economic impacts are inadequate to avoid jeopardy or adverse modification of critical habitat.</w:t>
      </w:r>
    </w:p>
    <w:p w14:paraId="55792E5E" w14:textId="67B5C735" w:rsidR="00F00850" w:rsidRPr="00F00850" w:rsidRDefault="00F00850" w:rsidP="00F00850">
      <w:pPr>
        <w:pStyle w:val="NormalWeb"/>
        <w:numPr>
          <w:ilvl w:val="0"/>
          <w:numId w:val="1"/>
        </w:numPr>
        <w:spacing w:before="0" w:beforeAutospacing="0" w:after="0" w:afterAutospacing="0"/>
        <w:rPr>
          <w:rFonts w:ascii="Times" w:hAnsi="Times" w:cs="Times"/>
          <w:color w:val="333333"/>
          <w:sz w:val="24"/>
          <w:szCs w:val="24"/>
        </w:rPr>
      </w:pPr>
      <w:r w:rsidRPr="00F00850">
        <w:rPr>
          <w:rFonts w:ascii="Times" w:hAnsi="Times" w:cs="Times"/>
          <w:color w:val="333333"/>
          <w:sz w:val="24"/>
          <w:szCs w:val="24"/>
        </w:rPr>
        <w:t xml:space="preserve">RICE’S WHALE STUDY.—The </w:t>
      </w:r>
      <w:r>
        <w:rPr>
          <w:rFonts w:ascii="Times" w:hAnsi="Times" w:cs="Times"/>
          <w:color w:val="333333"/>
          <w:sz w:val="24"/>
          <w:szCs w:val="24"/>
        </w:rPr>
        <w:t xml:space="preserve">Administrator of the National Oceanic and Atmospheric Administration </w:t>
      </w:r>
      <w:r w:rsidRPr="00F00850">
        <w:rPr>
          <w:rFonts w:ascii="Times" w:hAnsi="Times" w:cs="Times"/>
          <w:color w:val="333333"/>
          <w:sz w:val="24"/>
          <w:szCs w:val="24"/>
        </w:rPr>
        <w:t xml:space="preserve">shall enter into an agreement with the National Academies of Science, Engineering, and Medicine to conduct a study to determine the occurrence and range of the Rice’s whale (Balaenoptera </w:t>
      </w:r>
      <w:proofErr w:type="spellStart"/>
      <w:r w:rsidRPr="00F00850">
        <w:rPr>
          <w:rFonts w:ascii="Times" w:hAnsi="Times" w:cs="Times"/>
          <w:color w:val="333333"/>
          <w:sz w:val="24"/>
          <w:szCs w:val="24"/>
        </w:rPr>
        <w:t>ricei</w:t>
      </w:r>
      <w:proofErr w:type="spellEnd"/>
      <w:r w:rsidRPr="00F00850">
        <w:rPr>
          <w:rFonts w:ascii="Times" w:hAnsi="Times" w:cs="Times"/>
          <w:color w:val="333333"/>
          <w:sz w:val="24"/>
          <w:szCs w:val="24"/>
        </w:rPr>
        <w:t>) in the Central, Eastern, and Western Gulf of Mexico Planning Areas.</w:t>
      </w:r>
    </w:p>
    <w:sectPr w:rsidR="00F00850" w:rsidRPr="00F0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3FA"/>
    <w:multiLevelType w:val="hybridMultilevel"/>
    <w:tmpl w:val="07A8277A"/>
    <w:lvl w:ilvl="0" w:tplc="D5E0928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746F5"/>
    <w:multiLevelType w:val="hybridMultilevel"/>
    <w:tmpl w:val="E662C6AE"/>
    <w:lvl w:ilvl="0" w:tplc="D182EEF0">
      <w:start w:val="1"/>
      <w:numFmt w:val="upperLetter"/>
      <w:lvlText w:val="(%1)"/>
      <w:lvlJc w:val="left"/>
      <w:pPr>
        <w:ind w:left="237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A2257"/>
    <w:multiLevelType w:val="hybridMultilevel"/>
    <w:tmpl w:val="565A266E"/>
    <w:lvl w:ilvl="0" w:tplc="D182EEF0">
      <w:start w:val="1"/>
      <w:numFmt w:val="upperLetter"/>
      <w:lvlText w:val="(%1)"/>
      <w:lvlJc w:val="left"/>
      <w:pPr>
        <w:ind w:left="237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D68A3"/>
    <w:multiLevelType w:val="hybridMultilevel"/>
    <w:tmpl w:val="86E6CED2"/>
    <w:lvl w:ilvl="0" w:tplc="829411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182EEF0">
      <w:start w:val="1"/>
      <w:numFmt w:val="upperLetter"/>
      <w:lvlText w:val="(%3)"/>
      <w:lvlJc w:val="left"/>
      <w:pPr>
        <w:ind w:left="2376" w:hanging="396"/>
      </w:pPr>
      <w:rPr>
        <w:rFonts w:hint="default"/>
      </w:rPr>
    </w:lvl>
    <w:lvl w:ilvl="3" w:tplc="D5E0928E">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250669">
    <w:abstractNumId w:val="3"/>
  </w:num>
  <w:num w:numId="2" w16cid:durableId="1764691659">
    <w:abstractNumId w:val="1"/>
  </w:num>
  <w:num w:numId="3" w16cid:durableId="250045084">
    <w:abstractNumId w:val="2"/>
  </w:num>
  <w:num w:numId="4" w16cid:durableId="168358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AE"/>
    <w:rsid w:val="00061169"/>
    <w:rsid w:val="000F57E9"/>
    <w:rsid w:val="003634C5"/>
    <w:rsid w:val="007877CD"/>
    <w:rsid w:val="00B50EAE"/>
    <w:rsid w:val="00DB0087"/>
    <w:rsid w:val="00F0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D32E"/>
  <w15:chartTrackingRefBased/>
  <w15:docId w15:val="{B5FA9B15-D9C5-458C-82EE-3B074A2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EAE"/>
    <w:rPr>
      <w:color w:val="0000FF"/>
      <w:u w:val="single"/>
    </w:rPr>
  </w:style>
  <w:style w:type="paragraph" w:styleId="NormalWeb">
    <w:name w:val="Normal (Web)"/>
    <w:basedOn w:val="Normal"/>
    <w:uiPriority w:val="99"/>
    <w:semiHidden/>
    <w:unhideWhenUsed/>
    <w:rsid w:val="00B50EAE"/>
    <w:pPr>
      <w:spacing w:before="100" w:beforeAutospacing="1" w:after="100" w:afterAutospacing="1" w:line="240" w:lineRule="auto"/>
    </w:pPr>
    <w:rPr>
      <w:rFonts w:ascii="Calibri" w:hAnsi="Calibri" w:cs="Calibri"/>
      <w:kern w:val="0"/>
    </w:rPr>
  </w:style>
  <w:style w:type="paragraph" w:customStyle="1" w:styleId="lbexhangwithmargin">
    <w:name w:val="lbexhangwithmargin"/>
    <w:basedOn w:val="Normal"/>
    <w:uiPriority w:val="99"/>
    <w:semiHidden/>
    <w:rsid w:val="00B50EAE"/>
    <w:pPr>
      <w:spacing w:before="100" w:beforeAutospacing="1" w:after="100" w:afterAutospacing="1" w:line="240" w:lineRule="auto"/>
    </w:pPr>
    <w:rPr>
      <w:rFonts w:ascii="Calibri" w:hAnsi="Calibri" w:cs="Calibri"/>
      <w:kern w:val="0"/>
    </w:rPr>
  </w:style>
  <w:style w:type="paragraph" w:customStyle="1" w:styleId="lbexindentparagraph">
    <w:name w:val="lbexindentparagraph"/>
    <w:basedOn w:val="Normal"/>
    <w:uiPriority w:val="99"/>
    <w:semiHidden/>
    <w:rsid w:val="00B50EAE"/>
    <w:pPr>
      <w:spacing w:before="100" w:beforeAutospacing="1" w:after="100" w:afterAutospacing="1" w:line="240" w:lineRule="auto"/>
    </w:pPr>
    <w:rPr>
      <w:rFonts w:ascii="Calibri" w:hAnsi="Calibri" w:cs="Calibri"/>
      <w:kern w:val="0"/>
    </w:rPr>
  </w:style>
  <w:style w:type="character" w:customStyle="1" w:styleId="lbexsectionlevelolc">
    <w:name w:val="lbexsectionlevelolc"/>
    <w:basedOn w:val="DefaultParagraphFont"/>
    <w:rsid w:val="00B50EAE"/>
  </w:style>
  <w:style w:type="character" w:customStyle="1" w:styleId="lbexallcap">
    <w:name w:val="lbexallcap"/>
    <w:basedOn w:val="DefaultParagraphFont"/>
    <w:rsid w:val="00B50EAE"/>
  </w:style>
  <w:style w:type="paragraph" w:styleId="ListParagraph">
    <w:name w:val="List Paragraph"/>
    <w:basedOn w:val="Normal"/>
    <w:uiPriority w:val="34"/>
    <w:qFormat/>
    <w:rsid w:val="000F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code.house.gov/quicksearch/get.plx?title=16&amp;section=13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Annick</dc:creator>
  <cp:keywords/>
  <dc:description/>
  <cp:lastModifiedBy>Miller, Annick</cp:lastModifiedBy>
  <cp:revision>1</cp:revision>
  <dcterms:created xsi:type="dcterms:W3CDTF">2023-10-28T17:38:00Z</dcterms:created>
  <dcterms:modified xsi:type="dcterms:W3CDTF">2023-10-28T18:30:00Z</dcterms:modified>
</cp:coreProperties>
</file>