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6563" w14:textId="14A96E18" w:rsidR="003C5083" w:rsidRPr="00C27D9B" w:rsidRDefault="003C5083" w:rsidP="003C508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October</w:t>
      </w:r>
      <w:r w:rsidRPr="00D7273E">
        <w:rPr>
          <w:rFonts w:ascii="Times New Roman" w:hAnsi="Times New Roman" w:cs="Times New Roman"/>
          <w:sz w:val="24"/>
          <w:szCs w:val="24"/>
        </w:rPr>
        <w:t xml:space="preserve"> </w:t>
      </w:r>
      <w:r w:rsidRPr="008F0F6B">
        <w:rPr>
          <w:rFonts w:ascii="Times New Roman" w:hAnsi="Times New Roman" w:cs="Times New Roman"/>
          <w:sz w:val="24"/>
          <w:szCs w:val="24"/>
          <w:highlight w:val="yellow"/>
        </w:rPr>
        <w:t>X</w:t>
      </w:r>
      <w:r w:rsidRPr="00D7273E">
        <w:rPr>
          <w:rFonts w:ascii="Times New Roman" w:hAnsi="Times New Roman" w:cs="Times New Roman"/>
          <w:sz w:val="24"/>
          <w:szCs w:val="24"/>
        </w:rPr>
        <w:t>, 202</w:t>
      </w:r>
      <w:r>
        <w:rPr>
          <w:rFonts w:ascii="Times New Roman" w:hAnsi="Times New Roman" w:cs="Times New Roman"/>
          <w:sz w:val="24"/>
          <w:szCs w:val="24"/>
        </w:rPr>
        <w:t>3</w:t>
      </w:r>
    </w:p>
    <w:p w14:paraId="06A88F30" w14:textId="77777777" w:rsidR="003C5083" w:rsidRDefault="003C5083" w:rsidP="003C5083">
      <w:pPr>
        <w:pStyle w:val="Default"/>
        <w:contextualSpacing/>
        <w:rPr>
          <w:color w:val="auto"/>
        </w:rPr>
      </w:pPr>
    </w:p>
    <w:p w14:paraId="0B89E09C" w14:textId="45DA0C1B" w:rsidR="003C5083" w:rsidRPr="006C3728" w:rsidRDefault="00DC6F91" w:rsidP="003C5083">
      <w:pPr>
        <w:spacing w:after="0" w:line="240" w:lineRule="auto"/>
        <w:rPr>
          <w:rFonts w:ascii="Times New Roman" w:hAnsi="Times New Roman" w:cs="Times New Roman"/>
          <w:sz w:val="24"/>
          <w:szCs w:val="24"/>
        </w:rPr>
      </w:pPr>
      <w:r>
        <w:rPr>
          <w:rFonts w:ascii="Times New Roman" w:hAnsi="Times New Roman" w:cs="Times New Roman"/>
          <w:sz w:val="24"/>
          <w:szCs w:val="24"/>
        </w:rPr>
        <w:t>The Honorable Debbie Stabenow</w:t>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Honorable John </w:t>
      </w:r>
      <w:proofErr w:type="spellStart"/>
      <w:r>
        <w:rPr>
          <w:rFonts w:ascii="Times New Roman" w:hAnsi="Times New Roman" w:cs="Times New Roman"/>
          <w:sz w:val="24"/>
          <w:szCs w:val="24"/>
        </w:rPr>
        <w:t>Boozman</w:t>
      </w:r>
      <w:proofErr w:type="spellEnd"/>
    </w:p>
    <w:p w14:paraId="437A6EAE" w14:textId="0D263EE2" w:rsidR="003C5083" w:rsidRDefault="00DC6F91" w:rsidP="003C5083">
      <w:pPr>
        <w:spacing w:after="0" w:line="240" w:lineRule="auto"/>
        <w:rPr>
          <w:rFonts w:ascii="Times New Roman" w:hAnsi="Times New Roman" w:cs="Times New Roman"/>
          <w:sz w:val="24"/>
          <w:szCs w:val="24"/>
        </w:rPr>
      </w:pPr>
      <w:r>
        <w:rPr>
          <w:rFonts w:ascii="Times New Roman" w:hAnsi="Times New Roman" w:cs="Times New Roman"/>
          <w:sz w:val="24"/>
          <w:szCs w:val="24"/>
        </w:rPr>
        <w:t>Chair</w:t>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Pr>
          <w:rFonts w:ascii="Times New Roman" w:hAnsi="Times New Roman" w:cs="Times New Roman"/>
          <w:sz w:val="24"/>
          <w:szCs w:val="24"/>
        </w:rPr>
        <w:tab/>
        <w:t>Ranking Member</w:t>
      </w:r>
    </w:p>
    <w:p w14:paraId="4AF4D0EB" w14:textId="65D8D18A" w:rsidR="003C5083" w:rsidRPr="006C3728" w:rsidRDefault="00FA6F45" w:rsidP="003C5083">
      <w:pPr>
        <w:spacing w:after="0" w:line="240" w:lineRule="auto"/>
        <w:rPr>
          <w:rFonts w:ascii="Times New Roman" w:hAnsi="Times New Roman" w:cs="Times New Roman"/>
          <w:sz w:val="24"/>
          <w:szCs w:val="24"/>
        </w:rPr>
      </w:pPr>
      <w:r>
        <w:rPr>
          <w:rFonts w:ascii="Times New Roman" w:hAnsi="Times New Roman" w:cs="Times New Roman"/>
          <w:sz w:val="24"/>
          <w:szCs w:val="24"/>
        </w:rPr>
        <w:t>Committee on Agriculture</w:t>
      </w:r>
      <w:r w:rsidR="00AD1233">
        <w:rPr>
          <w:rFonts w:ascii="Times New Roman" w:hAnsi="Times New Roman" w:cs="Times New Roman"/>
          <w:sz w:val="24"/>
          <w:szCs w:val="24"/>
        </w:rPr>
        <w:tab/>
      </w:r>
      <w:r w:rsidR="00AD123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Committee on Agriculture</w:t>
      </w:r>
    </w:p>
    <w:p w14:paraId="2D956808" w14:textId="6AA834FB" w:rsidR="000343A8" w:rsidRDefault="00FA6F45" w:rsidP="000343A8">
      <w:pPr>
        <w:spacing w:after="0" w:line="240" w:lineRule="auto"/>
        <w:rPr>
          <w:rFonts w:ascii="Times New Roman" w:hAnsi="Times New Roman" w:cs="Times New Roman"/>
          <w:sz w:val="24"/>
          <w:szCs w:val="24"/>
        </w:rPr>
      </w:pPr>
      <w:r>
        <w:rPr>
          <w:rFonts w:ascii="Times New Roman" w:hAnsi="Times New Roman" w:cs="Times New Roman"/>
          <w:sz w:val="24"/>
          <w:szCs w:val="24"/>
        </w:rPr>
        <w:t>U.S. Senate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U.S. Senate</w:t>
      </w:r>
    </w:p>
    <w:p w14:paraId="346D50BD" w14:textId="27C77574" w:rsidR="00FA6F45" w:rsidRPr="000343A8" w:rsidRDefault="00FA6F45" w:rsidP="000343A8">
      <w:pPr>
        <w:spacing w:after="0" w:line="240" w:lineRule="auto"/>
        <w:rPr>
          <w:rFonts w:ascii="Times New Roman" w:hAnsi="Times New Roman" w:cs="Times New Roman"/>
          <w:sz w:val="24"/>
          <w:szCs w:val="24"/>
        </w:rPr>
      </w:pPr>
      <w:r w:rsidRPr="00FA6F45">
        <w:rPr>
          <w:rFonts w:ascii="Times New Roman" w:hAnsi="Times New Roman" w:cs="Times New Roman"/>
          <w:sz w:val="24"/>
          <w:szCs w:val="24"/>
        </w:rPr>
        <w:t>328A Russell Senate Office Building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A6F45">
        <w:rPr>
          <w:rFonts w:ascii="Times New Roman" w:hAnsi="Times New Roman" w:cs="Times New Roman"/>
          <w:sz w:val="24"/>
          <w:szCs w:val="24"/>
        </w:rPr>
        <w:t>328A Russell Senate Office Building</w:t>
      </w:r>
    </w:p>
    <w:p w14:paraId="6B1F987B" w14:textId="4FC89F0F" w:rsidR="004966CF" w:rsidRDefault="000343A8" w:rsidP="003C5083">
      <w:pPr>
        <w:spacing w:after="0" w:line="240" w:lineRule="auto"/>
        <w:rPr>
          <w:rFonts w:ascii="Times New Roman" w:hAnsi="Times New Roman" w:cs="Times New Roman"/>
          <w:sz w:val="24"/>
          <w:szCs w:val="24"/>
        </w:rPr>
      </w:pPr>
      <w:r w:rsidRPr="000343A8">
        <w:rPr>
          <w:rFonts w:ascii="Times New Roman" w:hAnsi="Times New Roman" w:cs="Times New Roman"/>
          <w:sz w:val="24"/>
          <w:szCs w:val="24"/>
        </w:rPr>
        <w:t>Washington, DC 20510</w:t>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Pr>
          <w:rFonts w:ascii="Times New Roman" w:hAnsi="Times New Roman" w:cs="Times New Roman"/>
          <w:sz w:val="24"/>
          <w:szCs w:val="24"/>
        </w:rPr>
        <w:tab/>
      </w:r>
      <w:r w:rsidR="00FA6F45">
        <w:rPr>
          <w:rFonts w:ascii="Times New Roman" w:hAnsi="Times New Roman" w:cs="Times New Roman"/>
          <w:sz w:val="24"/>
          <w:szCs w:val="24"/>
        </w:rPr>
        <w:t>Washington, DC 20510</w:t>
      </w:r>
    </w:p>
    <w:p w14:paraId="1FF7D7D9" w14:textId="77777777" w:rsidR="003C5083" w:rsidRDefault="003C5083" w:rsidP="003C5083">
      <w:pPr>
        <w:spacing w:after="0" w:line="240" w:lineRule="auto"/>
        <w:rPr>
          <w:rFonts w:ascii="Times New Roman" w:hAnsi="Times New Roman" w:cs="Times New Roman"/>
          <w:b/>
          <w:bCs/>
          <w:sz w:val="24"/>
          <w:szCs w:val="24"/>
        </w:rPr>
      </w:pPr>
    </w:p>
    <w:p w14:paraId="18ABD0DF" w14:textId="096E1318" w:rsidR="003C5083" w:rsidRPr="006C3728" w:rsidRDefault="00DC6F91" w:rsidP="003C5083">
      <w:pPr>
        <w:spacing w:after="0" w:line="240" w:lineRule="auto"/>
        <w:rPr>
          <w:rFonts w:ascii="Times New Roman" w:hAnsi="Times New Roman" w:cs="Times New Roman"/>
          <w:sz w:val="24"/>
          <w:szCs w:val="24"/>
        </w:rPr>
      </w:pPr>
      <w:r>
        <w:rPr>
          <w:rFonts w:ascii="Times New Roman" w:hAnsi="Times New Roman" w:cs="Times New Roman"/>
          <w:sz w:val="24"/>
          <w:szCs w:val="24"/>
        </w:rPr>
        <w:t>The Honorable Glenn Thompson</w:t>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Honorable David Scott</w:t>
      </w:r>
    </w:p>
    <w:p w14:paraId="1278C8CA" w14:textId="30F2FCDF" w:rsidR="003C5083" w:rsidRDefault="00DC6F91" w:rsidP="003C5083">
      <w:pPr>
        <w:spacing w:after="0" w:line="240" w:lineRule="auto"/>
        <w:rPr>
          <w:rFonts w:ascii="Times New Roman" w:hAnsi="Times New Roman" w:cs="Times New Roman"/>
          <w:sz w:val="24"/>
          <w:szCs w:val="24"/>
        </w:rPr>
      </w:pPr>
      <w:r>
        <w:rPr>
          <w:rFonts w:ascii="Times New Roman" w:hAnsi="Times New Roman" w:cs="Times New Roman"/>
          <w:sz w:val="24"/>
          <w:szCs w:val="24"/>
        </w:rPr>
        <w:t>Chair</w:t>
      </w:r>
      <w:r w:rsidR="003C5083" w:rsidRPr="006C3728">
        <w:rPr>
          <w:rFonts w:ascii="Times New Roman" w:hAnsi="Times New Roman" w:cs="Times New Roman"/>
          <w:sz w:val="24"/>
          <w:szCs w:val="24"/>
        </w:rPr>
        <w:t xml:space="preserve"> </w:t>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Pr>
          <w:rFonts w:ascii="Times New Roman" w:hAnsi="Times New Roman" w:cs="Times New Roman"/>
          <w:sz w:val="24"/>
          <w:szCs w:val="24"/>
        </w:rPr>
        <w:tab/>
        <w:t>Ranking Member</w:t>
      </w:r>
    </w:p>
    <w:p w14:paraId="3EBBB5B0" w14:textId="1605293D" w:rsidR="003C5083" w:rsidRDefault="00FA6F45" w:rsidP="003C5083">
      <w:pPr>
        <w:spacing w:after="0" w:line="240" w:lineRule="auto"/>
        <w:rPr>
          <w:rFonts w:ascii="Times New Roman" w:hAnsi="Times New Roman" w:cs="Times New Roman"/>
          <w:sz w:val="24"/>
          <w:szCs w:val="24"/>
        </w:rPr>
      </w:pPr>
      <w:r>
        <w:rPr>
          <w:rFonts w:ascii="Times New Roman" w:hAnsi="Times New Roman" w:cs="Times New Roman"/>
          <w:sz w:val="24"/>
          <w:szCs w:val="24"/>
        </w:rPr>
        <w:t>Committee on Agriculture</w:t>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Committee on Agriculture</w:t>
      </w:r>
    </w:p>
    <w:p w14:paraId="27B4DA8A" w14:textId="673F4803" w:rsidR="00FA6F45" w:rsidRPr="006C3728" w:rsidRDefault="00FA6F45" w:rsidP="003C5083">
      <w:pPr>
        <w:spacing w:after="0" w:line="240" w:lineRule="auto"/>
        <w:rPr>
          <w:rFonts w:ascii="Times New Roman" w:hAnsi="Times New Roman" w:cs="Times New Roman"/>
          <w:sz w:val="24"/>
          <w:szCs w:val="24"/>
        </w:rPr>
      </w:pPr>
      <w:r>
        <w:rPr>
          <w:rFonts w:ascii="Times New Roman" w:hAnsi="Times New Roman" w:cs="Times New Roman"/>
          <w:sz w:val="24"/>
          <w:szCs w:val="24"/>
        </w:rPr>
        <w:t>U.S. House of Representatives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U.S. House of Representatives</w:t>
      </w:r>
    </w:p>
    <w:p w14:paraId="423605A4" w14:textId="4CB6E056" w:rsidR="003C5083" w:rsidRPr="006C3728" w:rsidRDefault="00FA6F45" w:rsidP="003C5083">
      <w:pPr>
        <w:spacing w:after="0" w:line="240" w:lineRule="auto"/>
        <w:rPr>
          <w:rFonts w:ascii="Times New Roman" w:hAnsi="Times New Roman" w:cs="Times New Roman"/>
          <w:sz w:val="24"/>
          <w:szCs w:val="24"/>
        </w:rPr>
      </w:pPr>
      <w:r w:rsidRPr="00FA6F45">
        <w:rPr>
          <w:rFonts w:ascii="Times New Roman" w:hAnsi="Times New Roman" w:cs="Times New Roman"/>
          <w:sz w:val="24"/>
          <w:szCs w:val="24"/>
        </w:rPr>
        <w:t>1301 Longworth Building</w:t>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Pr="00FA6F45">
        <w:rPr>
          <w:rFonts w:ascii="Times New Roman" w:hAnsi="Times New Roman" w:cs="Times New Roman"/>
          <w:sz w:val="24"/>
          <w:szCs w:val="24"/>
        </w:rPr>
        <w:t>301 Longworth Building</w:t>
      </w:r>
    </w:p>
    <w:p w14:paraId="2D834337" w14:textId="412E4BFB" w:rsidR="003C5083" w:rsidRPr="006C3728" w:rsidRDefault="00FA6F45" w:rsidP="003C5083">
      <w:pPr>
        <w:spacing w:after="0" w:line="240" w:lineRule="auto"/>
        <w:rPr>
          <w:rFonts w:ascii="Times New Roman" w:hAnsi="Times New Roman" w:cs="Times New Roman"/>
          <w:sz w:val="24"/>
          <w:szCs w:val="24"/>
        </w:rPr>
      </w:pPr>
      <w:r w:rsidRPr="00FA6F45">
        <w:rPr>
          <w:rFonts w:ascii="Times New Roman" w:hAnsi="Times New Roman" w:cs="Times New Roman"/>
          <w:sz w:val="24"/>
          <w:szCs w:val="24"/>
        </w:rPr>
        <w:t>Washington, DC 20515</w:t>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sidR="003C5083">
        <w:rPr>
          <w:rFonts w:ascii="Times New Roman" w:hAnsi="Times New Roman" w:cs="Times New Roman"/>
          <w:sz w:val="24"/>
          <w:szCs w:val="24"/>
        </w:rPr>
        <w:tab/>
      </w:r>
      <w:r w:rsidRPr="00FA6F45">
        <w:rPr>
          <w:rFonts w:ascii="Times New Roman" w:hAnsi="Times New Roman" w:cs="Times New Roman"/>
          <w:sz w:val="24"/>
          <w:szCs w:val="24"/>
        </w:rPr>
        <w:t>Washington, DC 20515</w:t>
      </w:r>
    </w:p>
    <w:p w14:paraId="0BC618AC" w14:textId="77777777" w:rsidR="003C5083" w:rsidRDefault="003C5083" w:rsidP="003C5083">
      <w:pPr>
        <w:spacing w:after="0" w:line="240" w:lineRule="auto"/>
        <w:rPr>
          <w:rFonts w:ascii="Times New Roman" w:hAnsi="Times New Roman" w:cs="Times New Roman"/>
          <w:b/>
          <w:bCs/>
          <w:sz w:val="24"/>
          <w:szCs w:val="24"/>
        </w:rPr>
      </w:pPr>
    </w:p>
    <w:p w14:paraId="3402D923" w14:textId="27A63888" w:rsidR="004972AF" w:rsidRDefault="004972AF" w:rsidP="004966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Re: </w:t>
      </w:r>
      <w:r w:rsidR="004966CF">
        <w:rPr>
          <w:rFonts w:ascii="Times New Roman" w:hAnsi="Times New Roman" w:cs="Times New Roman"/>
          <w:b/>
          <w:bCs/>
          <w:sz w:val="24"/>
          <w:szCs w:val="24"/>
        </w:rPr>
        <w:tab/>
      </w:r>
      <w:r>
        <w:rPr>
          <w:rFonts w:ascii="Times New Roman" w:hAnsi="Times New Roman" w:cs="Times New Roman"/>
          <w:b/>
          <w:bCs/>
          <w:sz w:val="24"/>
          <w:szCs w:val="24"/>
        </w:rPr>
        <w:t>Opposition to USDA CROP Act of 2023</w:t>
      </w:r>
    </w:p>
    <w:p w14:paraId="09B0167D" w14:textId="77777777" w:rsidR="004966CF" w:rsidRDefault="004966CF" w:rsidP="004966CF">
      <w:pPr>
        <w:spacing w:after="0" w:line="240" w:lineRule="auto"/>
        <w:rPr>
          <w:rFonts w:ascii="Times New Roman" w:hAnsi="Times New Roman" w:cs="Times New Roman"/>
          <w:sz w:val="24"/>
          <w:szCs w:val="24"/>
        </w:rPr>
      </w:pPr>
    </w:p>
    <w:p w14:paraId="05323725" w14:textId="73CDAE1B" w:rsidR="004972AF" w:rsidRDefault="004972AF" w:rsidP="004966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w:t>
      </w:r>
      <w:r w:rsidR="004966CF">
        <w:rPr>
          <w:rFonts w:ascii="Times New Roman" w:hAnsi="Times New Roman" w:cs="Times New Roman"/>
          <w:sz w:val="24"/>
          <w:szCs w:val="24"/>
        </w:rPr>
        <w:t>Chair Stabenow, Ranking Member</w:t>
      </w:r>
      <w:r w:rsidR="003C5083">
        <w:rPr>
          <w:rFonts w:ascii="Times New Roman" w:hAnsi="Times New Roman" w:cs="Times New Roman"/>
          <w:sz w:val="24"/>
          <w:szCs w:val="24"/>
        </w:rPr>
        <w:t xml:space="preserve"> </w:t>
      </w:r>
      <w:proofErr w:type="spellStart"/>
      <w:r w:rsidR="003C5083">
        <w:rPr>
          <w:rFonts w:ascii="Times New Roman" w:hAnsi="Times New Roman" w:cs="Times New Roman"/>
          <w:sz w:val="24"/>
          <w:szCs w:val="24"/>
        </w:rPr>
        <w:t>Boozman</w:t>
      </w:r>
      <w:proofErr w:type="spellEnd"/>
      <w:r w:rsidR="003C5083">
        <w:rPr>
          <w:rFonts w:ascii="Times New Roman" w:hAnsi="Times New Roman" w:cs="Times New Roman"/>
          <w:sz w:val="24"/>
          <w:szCs w:val="24"/>
        </w:rPr>
        <w:t>,</w:t>
      </w:r>
      <w:r w:rsidR="004966CF">
        <w:rPr>
          <w:rFonts w:ascii="Times New Roman" w:hAnsi="Times New Roman" w:cs="Times New Roman"/>
          <w:sz w:val="24"/>
          <w:szCs w:val="24"/>
        </w:rPr>
        <w:t xml:space="preserve"> Chair Thompson, Ranking</w:t>
      </w:r>
      <w:r w:rsidR="003C5083">
        <w:rPr>
          <w:rFonts w:ascii="Times New Roman" w:hAnsi="Times New Roman" w:cs="Times New Roman"/>
          <w:sz w:val="24"/>
          <w:szCs w:val="24"/>
        </w:rPr>
        <w:t xml:space="preserve"> Member Scott</w:t>
      </w:r>
      <w:r w:rsidR="004966CF">
        <w:rPr>
          <w:rFonts w:ascii="Times New Roman" w:hAnsi="Times New Roman" w:cs="Times New Roman"/>
          <w:sz w:val="24"/>
          <w:szCs w:val="24"/>
        </w:rPr>
        <w:t>,</w:t>
      </w:r>
    </w:p>
    <w:p w14:paraId="1EB9C5EA" w14:textId="77777777" w:rsidR="004966CF" w:rsidRDefault="004966CF" w:rsidP="004966CF">
      <w:pPr>
        <w:spacing w:after="0" w:line="240" w:lineRule="auto"/>
        <w:rPr>
          <w:rFonts w:ascii="Times New Roman" w:hAnsi="Times New Roman" w:cs="Times New Roman"/>
          <w:sz w:val="24"/>
          <w:szCs w:val="24"/>
        </w:rPr>
      </w:pPr>
    </w:p>
    <w:p w14:paraId="449CE54F" w14:textId="33258586" w:rsidR="00FC2839" w:rsidRDefault="009D42BC" w:rsidP="00894989">
      <w:pPr>
        <w:pStyle w:val="NoSpacing"/>
        <w:rPr>
          <w:rFonts w:ascii="Times New Roman" w:hAnsi="Times New Roman" w:cs="Times New Roman"/>
        </w:rPr>
      </w:pPr>
      <w:r w:rsidRPr="0054064D">
        <w:rPr>
          <w:rFonts w:ascii="Times New Roman" w:hAnsi="Times New Roman" w:cs="Times New Roman"/>
        </w:rPr>
        <w:t xml:space="preserve">On behalf of our organizations and our millions of members and supporters, we </w:t>
      </w:r>
      <w:r w:rsidR="00894989">
        <w:rPr>
          <w:rFonts w:ascii="Times New Roman" w:hAnsi="Times New Roman" w:cs="Times New Roman"/>
        </w:rPr>
        <w:t>write</w:t>
      </w:r>
      <w:r w:rsidR="00894989" w:rsidRPr="0054064D">
        <w:rPr>
          <w:rFonts w:ascii="Times New Roman" w:hAnsi="Times New Roman" w:cs="Times New Roman"/>
        </w:rPr>
        <w:t xml:space="preserve"> </w:t>
      </w:r>
      <w:r w:rsidRPr="0054064D">
        <w:rPr>
          <w:rFonts w:ascii="Times New Roman" w:hAnsi="Times New Roman" w:cs="Times New Roman"/>
        </w:rPr>
        <w:t xml:space="preserve">to </w:t>
      </w:r>
      <w:r w:rsidR="00894989">
        <w:rPr>
          <w:rFonts w:ascii="Times New Roman" w:hAnsi="Times New Roman" w:cs="Times New Roman"/>
        </w:rPr>
        <w:t>oppose</w:t>
      </w:r>
      <w:r w:rsidR="004102E6">
        <w:rPr>
          <w:rFonts w:ascii="Times New Roman" w:hAnsi="Times New Roman" w:cs="Times New Roman"/>
        </w:rPr>
        <w:t xml:space="preserve"> </w:t>
      </w:r>
      <w:r>
        <w:rPr>
          <w:rFonts w:ascii="Times New Roman" w:hAnsi="Times New Roman" w:cs="Times New Roman"/>
        </w:rPr>
        <w:t>H.R. 5070</w:t>
      </w:r>
      <w:r w:rsidR="00894989">
        <w:rPr>
          <w:rFonts w:ascii="Times New Roman" w:hAnsi="Times New Roman" w:cs="Times New Roman"/>
        </w:rPr>
        <w:t xml:space="preserve"> and </w:t>
      </w:r>
      <w:r w:rsidR="00BC2C13">
        <w:rPr>
          <w:rFonts w:ascii="Times New Roman" w:hAnsi="Times New Roman" w:cs="Times New Roman"/>
        </w:rPr>
        <w:t>S. 2472</w:t>
      </w:r>
      <w:r w:rsidRPr="0054064D">
        <w:rPr>
          <w:rFonts w:ascii="Times New Roman" w:hAnsi="Times New Roman" w:cs="Times New Roman"/>
        </w:rPr>
        <w:t xml:space="preserve">, </w:t>
      </w:r>
      <w:r>
        <w:rPr>
          <w:rFonts w:ascii="Times New Roman" w:hAnsi="Times New Roman" w:cs="Times New Roman"/>
        </w:rPr>
        <w:t xml:space="preserve">the </w:t>
      </w:r>
      <w:r w:rsidR="00894989" w:rsidRPr="00894989">
        <w:rPr>
          <w:rFonts w:ascii="Times New Roman" w:hAnsi="Times New Roman" w:cs="Times New Roman"/>
        </w:rPr>
        <w:t>USDA Communication Regarding Oversight of Pesticides Act of 2023</w:t>
      </w:r>
      <w:r w:rsidR="00894989">
        <w:rPr>
          <w:rFonts w:ascii="Times New Roman" w:hAnsi="Times New Roman" w:cs="Times New Roman"/>
        </w:rPr>
        <w:t xml:space="preserve"> (“</w:t>
      </w:r>
      <w:r>
        <w:rPr>
          <w:rFonts w:ascii="Times New Roman" w:hAnsi="Times New Roman" w:cs="Times New Roman"/>
        </w:rPr>
        <w:t>USDA CROP Act</w:t>
      </w:r>
      <w:r w:rsidR="00894989">
        <w:rPr>
          <w:rFonts w:ascii="Times New Roman" w:hAnsi="Times New Roman" w:cs="Times New Roman"/>
        </w:rPr>
        <w:t>”)</w:t>
      </w:r>
      <w:r w:rsidRPr="0054064D">
        <w:rPr>
          <w:rFonts w:ascii="Times New Roman" w:hAnsi="Times New Roman" w:cs="Times New Roman"/>
        </w:rPr>
        <w:t xml:space="preserve">. </w:t>
      </w:r>
      <w:r w:rsidR="00CC4C4A">
        <w:rPr>
          <w:rFonts w:ascii="Times New Roman" w:hAnsi="Times New Roman" w:cs="Times New Roman"/>
        </w:rPr>
        <w:t>This</w:t>
      </w:r>
      <w:r w:rsidR="00EE0B04">
        <w:rPr>
          <w:rFonts w:ascii="Times New Roman" w:hAnsi="Times New Roman" w:cs="Times New Roman"/>
        </w:rPr>
        <w:t xml:space="preserve"> legislation </w:t>
      </w:r>
      <w:r w:rsidR="00894989">
        <w:rPr>
          <w:rFonts w:ascii="Times New Roman" w:hAnsi="Times New Roman" w:cs="Times New Roman"/>
        </w:rPr>
        <w:t xml:space="preserve">would </w:t>
      </w:r>
      <w:r w:rsidR="00EE0B04">
        <w:rPr>
          <w:rFonts w:ascii="Times New Roman" w:hAnsi="Times New Roman" w:cs="Times New Roman"/>
        </w:rPr>
        <w:t xml:space="preserve">delay and </w:t>
      </w:r>
      <w:r w:rsidR="00894989">
        <w:rPr>
          <w:rFonts w:ascii="Times New Roman" w:hAnsi="Times New Roman" w:cs="Times New Roman"/>
        </w:rPr>
        <w:t xml:space="preserve">undermine the enactment of </w:t>
      </w:r>
      <w:r w:rsidR="00EE0B04">
        <w:rPr>
          <w:rFonts w:ascii="Times New Roman" w:hAnsi="Times New Roman" w:cs="Times New Roman"/>
        </w:rPr>
        <w:t>critical protections for people, wildlife, and the environment</w:t>
      </w:r>
      <w:r w:rsidR="00CC4C4A">
        <w:rPr>
          <w:rFonts w:ascii="Times New Roman" w:hAnsi="Times New Roman" w:cs="Times New Roman"/>
        </w:rPr>
        <w:t xml:space="preserve"> </w:t>
      </w:r>
      <w:r w:rsidR="00D46A53">
        <w:rPr>
          <w:rFonts w:ascii="Times New Roman" w:hAnsi="Times New Roman" w:cs="Times New Roman"/>
        </w:rPr>
        <w:t>from</w:t>
      </w:r>
      <w:r w:rsidR="00894989">
        <w:rPr>
          <w:rFonts w:ascii="Times New Roman" w:hAnsi="Times New Roman" w:cs="Times New Roman"/>
        </w:rPr>
        <w:t xml:space="preserve"> dangerous pesticides. </w:t>
      </w:r>
      <w:r w:rsidR="00713DB6">
        <w:rPr>
          <w:rFonts w:ascii="Times New Roman" w:hAnsi="Times New Roman" w:cs="Times New Roman"/>
        </w:rPr>
        <w:t xml:space="preserve">The legislation would unwisely give </w:t>
      </w:r>
      <w:r w:rsidR="00CC4C4A">
        <w:rPr>
          <w:rFonts w:ascii="Times New Roman" w:hAnsi="Times New Roman" w:cs="Times New Roman"/>
        </w:rPr>
        <w:t>the Office of Pest Management Policy</w:t>
      </w:r>
      <w:r w:rsidR="00713DB6">
        <w:rPr>
          <w:rFonts w:ascii="Times New Roman" w:hAnsi="Times New Roman" w:cs="Times New Roman"/>
        </w:rPr>
        <w:t xml:space="preserve"> (“OPMP”) a near-veto over established environmental safeguards required by the Federal Insecticide Fungicide and </w:t>
      </w:r>
      <w:r w:rsidR="00A31914">
        <w:rPr>
          <w:rFonts w:ascii="Times New Roman" w:hAnsi="Times New Roman" w:cs="Times New Roman"/>
        </w:rPr>
        <w:t>Rodenticide</w:t>
      </w:r>
      <w:r w:rsidR="00A053AD">
        <w:rPr>
          <w:rFonts w:ascii="Times New Roman" w:hAnsi="Times New Roman" w:cs="Times New Roman"/>
        </w:rPr>
        <w:t xml:space="preserve"> Act</w:t>
      </w:r>
      <w:r w:rsidR="00713DB6">
        <w:rPr>
          <w:rFonts w:ascii="Times New Roman" w:hAnsi="Times New Roman" w:cs="Times New Roman"/>
        </w:rPr>
        <w:t xml:space="preserve">, the Endangered Species Act and other laws that protect </w:t>
      </w:r>
      <w:r w:rsidR="000716B6">
        <w:rPr>
          <w:rFonts w:ascii="Times New Roman" w:hAnsi="Times New Roman" w:cs="Times New Roman"/>
        </w:rPr>
        <w:t xml:space="preserve">human health and </w:t>
      </w:r>
      <w:r w:rsidR="00713DB6">
        <w:rPr>
          <w:rFonts w:ascii="Times New Roman" w:hAnsi="Times New Roman" w:cs="Times New Roman"/>
        </w:rPr>
        <w:t>the environment from pesticides</w:t>
      </w:r>
      <w:r w:rsidR="00CC4C4A">
        <w:rPr>
          <w:rFonts w:ascii="Times New Roman" w:hAnsi="Times New Roman" w:cs="Times New Roman"/>
        </w:rPr>
        <w:t>.</w:t>
      </w:r>
      <w:r w:rsidR="00FC2839">
        <w:rPr>
          <w:rFonts w:ascii="Times New Roman" w:hAnsi="Times New Roman" w:cs="Times New Roman"/>
        </w:rPr>
        <w:t xml:space="preserve"> The </w:t>
      </w:r>
      <w:r w:rsidR="00713DB6">
        <w:rPr>
          <w:rFonts w:ascii="Times New Roman" w:hAnsi="Times New Roman" w:cs="Times New Roman"/>
        </w:rPr>
        <w:t xml:space="preserve">legislation would </w:t>
      </w:r>
      <w:r w:rsidR="00FC2839">
        <w:rPr>
          <w:rFonts w:ascii="Times New Roman" w:hAnsi="Times New Roman" w:cs="Times New Roman"/>
        </w:rPr>
        <w:t xml:space="preserve">also </w:t>
      </w:r>
      <w:r w:rsidR="00D46A53">
        <w:rPr>
          <w:rFonts w:ascii="Times New Roman" w:hAnsi="Times New Roman" w:cs="Times New Roman"/>
        </w:rPr>
        <w:t>authorize</w:t>
      </w:r>
      <w:r w:rsidR="00FC2839">
        <w:rPr>
          <w:rFonts w:ascii="Times New Roman" w:hAnsi="Times New Roman" w:cs="Times New Roman"/>
        </w:rPr>
        <w:t xml:space="preserve"> the continued sale </w:t>
      </w:r>
      <w:r w:rsidR="007213C1">
        <w:rPr>
          <w:rFonts w:ascii="Times New Roman" w:hAnsi="Times New Roman" w:cs="Times New Roman"/>
        </w:rPr>
        <w:t xml:space="preserve">and use </w:t>
      </w:r>
      <w:r w:rsidR="00FC2839">
        <w:rPr>
          <w:rFonts w:ascii="Times New Roman" w:hAnsi="Times New Roman" w:cs="Times New Roman"/>
        </w:rPr>
        <w:t xml:space="preserve">of </w:t>
      </w:r>
      <w:r w:rsidR="005473D7">
        <w:rPr>
          <w:rFonts w:ascii="Times New Roman" w:hAnsi="Times New Roman" w:cs="Times New Roman"/>
        </w:rPr>
        <w:t>dangerous pesticides</w:t>
      </w:r>
      <w:r w:rsidR="00713DB6">
        <w:rPr>
          <w:rFonts w:ascii="Times New Roman" w:hAnsi="Times New Roman" w:cs="Times New Roman"/>
        </w:rPr>
        <w:t xml:space="preserve"> — potentially for many years —</w:t>
      </w:r>
      <w:r w:rsidR="007213C1">
        <w:rPr>
          <w:rFonts w:ascii="Times New Roman" w:hAnsi="Times New Roman" w:cs="Times New Roman"/>
        </w:rPr>
        <w:t xml:space="preserve"> after</w:t>
      </w:r>
      <w:r w:rsidR="005473D7">
        <w:rPr>
          <w:rFonts w:ascii="Times New Roman" w:hAnsi="Times New Roman" w:cs="Times New Roman"/>
        </w:rPr>
        <w:t xml:space="preserve"> the </w:t>
      </w:r>
      <w:r w:rsidR="00D96780">
        <w:rPr>
          <w:rFonts w:ascii="Times New Roman" w:hAnsi="Times New Roman" w:cs="Times New Roman"/>
        </w:rPr>
        <w:t xml:space="preserve">Environmental Protection Agency </w:t>
      </w:r>
      <w:r w:rsidR="000716B6">
        <w:rPr>
          <w:rFonts w:ascii="Times New Roman" w:hAnsi="Times New Roman" w:cs="Times New Roman"/>
        </w:rPr>
        <w:t>determin</w:t>
      </w:r>
      <w:r w:rsidR="00D96780">
        <w:rPr>
          <w:rFonts w:ascii="Times New Roman" w:hAnsi="Times New Roman" w:cs="Times New Roman"/>
        </w:rPr>
        <w:t>es</w:t>
      </w:r>
      <w:r w:rsidR="000716B6">
        <w:rPr>
          <w:rFonts w:ascii="Times New Roman" w:hAnsi="Times New Roman" w:cs="Times New Roman"/>
        </w:rPr>
        <w:t xml:space="preserve"> that </w:t>
      </w:r>
      <w:r w:rsidR="00713DB6">
        <w:rPr>
          <w:rFonts w:ascii="Times New Roman" w:hAnsi="Times New Roman" w:cs="Times New Roman"/>
        </w:rPr>
        <w:t xml:space="preserve">such products </w:t>
      </w:r>
      <w:r w:rsidR="000716B6">
        <w:rPr>
          <w:rFonts w:ascii="Times New Roman" w:hAnsi="Times New Roman" w:cs="Times New Roman"/>
        </w:rPr>
        <w:t xml:space="preserve">must </w:t>
      </w:r>
      <w:r w:rsidR="00713DB6">
        <w:rPr>
          <w:rFonts w:ascii="Times New Roman" w:hAnsi="Times New Roman" w:cs="Times New Roman"/>
        </w:rPr>
        <w:t xml:space="preserve">be removed from </w:t>
      </w:r>
      <w:r w:rsidR="007213C1">
        <w:rPr>
          <w:rFonts w:ascii="Times New Roman" w:hAnsi="Times New Roman" w:cs="Times New Roman"/>
        </w:rPr>
        <w:t xml:space="preserve">the </w:t>
      </w:r>
      <w:r w:rsidR="005473D7">
        <w:rPr>
          <w:rFonts w:ascii="Times New Roman" w:hAnsi="Times New Roman" w:cs="Times New Roman"/>
        </w:rPr>
        <w:t>market</w:t>
      </w:r>
      <w:r w:rsidR="000716B6">
        <w:rPr>
          <w:rFonts w:ascii="Times New Roman" w:hAnsi="Times New Roman" w:cs="Times New Roman"/>
        </w:rPr>
        <w:t xml:space="preserve"> because they pose unacceptable risks to children, farmworkers, public </w:t>
      </w:r>
      <w:proofErr w:type="gramStart"/>
      <w:r w:rsidR="000716B6">
        <w:rPr>
          <w:rFonts w:ascii="Times New Roman" w:hAnsi="Times New Roman" w:cs="Times New Roman"/>
        </w:rPr>
        <w:t>health</w:t>
      </w:r>
      <w:proofErr w:type="gramEnd"/>
      <w:r w:rsidR="000716B6">
        <w:rPr>
          <w:rFonts w:ascii="Times New Roman" w:hAnsi="Times New Roman" w:cs="Times New Roman"/>
        </w:rPr>
        <w:t xml:space="preserve"> or the environment</w:t>
      </w:r>
      <w:r w:rsidR="005473D7">
        <w:rPr>
          <w:rFonts w:ascii="Times New Roman" w:hAnsi="Times New Roman" w:cs="Times New Roman"/>
        </w:rPr>
        <w:t xml:space="preserve">. </w:t>
      </w:r>
    </w:p>
    <w:p w14:paraId="0585538A" w14:textId="77777777" w:rsidR="00FC2839" w:rsidRDefault="00FC2839" w:rsidP="004966CF">
      <w:pPr>
        <w:pStyle w:val="NoSpacing"/>
        <w:rPr>
          <w:rFonts w:ascii="Times New Roman" w:hAnsi="Times New Roman" w:cs="Times New Roman"/>
        </w:rPr>
      </w:pPr>
    </w:p>
    <w:p w14:paraId="41BB511B" w14:textId="0E7FE20D" w:rsidR="00C96239" w:rsidRDefault="00A272F9" w:rsidP="004966CF">
      <w:pPr>
        <w:pStyle w:val="NoSpacing"/>
        <w:rPr>
          <w:rFonts w:ascii="Times New Roman" w:hAnsi="Times New Roman" w:cs="Times New Roman"/>
        </w:rPr>
      </w:pPr>
      <w:r>
        <w:rPr>
          <w:rFonts w:ascii="Times New Roman" w:hAnsi="Times New Roman" w:cs="Times New Roman"/>
        </w:rPr>
        <w:t xml:space="preserve">The USDA CROP Act </w:t>
      </w:r>
      <w:r w:rsidR="00AD1233">
        <w:rPr>
          <w:rFonts w:ascii="Times New Roman" w:hAnsi="Times New Roman" w:cs="Times New Roman"/>
        </w:rPr>
        <w:t xml:space="preserve">would </w:t>
      </w:r>
      <w:r>
        <w:rPr>
          <w:rFonts w:ascii="Times New Roman" w:hAnsi="Times New Roman" w:cs="Times New Roman"/>
        </w:rPr>
        <w:t xml:space="preserve">give the OPMP outsized </w:t>
      </w:r>
      <w:r w:rsidR="00A053AD">
        <w:rPr>
          <w:rFonts w:ascii="Times New Roman" w:hAnsi="Times New Roman" w:cs="Times New Roman"/>
        </w:rPr>
        <w:t xml:space="preserve">influence and unwarranted deference </w:t>
      </w:r>
      <w:r>
        <w:rPr>
          <w:rFonts w:ascii="Times New Roman" w:hAnsi="Times New Roman" w:cs="Times New Roman"/>
        </w:rPr>
        <w:t xml:space="preserve">in </w:t>
      </w:r>
      <w:r w:rsidR="00A053AD">
        <w:rPr>
          <w:rFonts w:ascii="Times New Roman" w:hAnsi="Times New Roman" w:cs="Times New Roman"/>
        </w:rPr>
        <w:t>virtually all pesticide regulatory matters</w:t>
      </w:r>
      <w:r w:rsidR="00C96239">
        <w:rPr>
          <w:rFonts w:ascii="Times New Roman" w:hAnsi="Times New Roman" w:cs="Times New Roman"/>
        </w:rPr>
        <w:t xml:space="preserve">, </w:t>
      </w:r>
      <w:proofErr w:type="gramStart"/>
      <w:r w:rsidR="00C96239">
        <w:rPr>
          <w:rFonts w:ascii="Times New Roman" w:hAnsi="Times New Roman" w:cs="Times New Roman"/>
        </w:rPr>
        <w:t>despite the fact that</w:t>
      </w:r>
      <w:proofErr w:type="gramEnd"/>
      <w:r w:rsidR="00C96239">
        <w:rPr>
          <w:rFonts w:ascii="Times New Roman" w:hAnsi="Times New Roman" w:cs="Times New Roman"/>
        </w:rPr>
        <w:t xml:space="preserve"> </w:t>
      </w:r>
      <w:r w:rsidR="00D96780">
        <w:rPr>
          <w:rFonts w:ascii="Times New Roman" w:hAnsi="Times New Roman" w:cs="Times New Roman"/>
        </w:rPr>
        <w:t xml:space="preserve">in passing </w:t>
      </w:r>
      <w:r w:rsidR="00C96239">
        <w:rPr>
          <w:rFonts w:ascii="Times New Roman" w:hAnsi="Times New Roman" w:cs="Times New Roman"/>
        </w:rPr>
        <w:t>the law regulating pesticides</w:t>
      </w:r>
      <w:r w:rsidR="00AD1233">
        <w:rPr>
          <w:rFonts w:ascii="Times New Roman" w:hAnsi="Times New Roman" w:cs="Times New Roman"/>
        </w:rPr>
        <w:t xml:space="preserve"> —</w:t>
      </w:r>
      <w:r w:rsidR="00C96239">
        <w:rPr>
          <w:rFonts w:ascii="Times New Roman" w:hAnsi="Times New Roman" w:cs="Times New Roman"/>
        </w:rPr>
        <w:t xml:space="preserve"> </w:t>
      </w:r>
      <w:r w:rsidR="00A053AD">
        <w:rPr>
          <w:rFonts w:ascii="Times New Roman" w:hAnsi="Times New Roman" w:cs="Times New Roman"/>
        </w:rPr>
        <w:t xml:space="preserve">the </w:t>
      </w:r>
      <w:r w:rsidR="00A053AD" w:rsidRPr="00A053AD">
        <w:rPr>
          <w:rFonts w:ascii="Times New Roman" w:hAnsi="Times New Roman" w:cs="Times New Roman"/>
        </w:rPr>
        <w:t xml:space="preserve">Federal Insecticide Fungicide and </w:t>
      </w:r>
      <w:r w:rsidR="00A31914" w:rsidRPr="00A053AD">
        <w:rPr>
          <w:rFonts w:ascii="Times New Roman" w:hAnsi="Times New Roman" w:cs="Times New Roman"/>
        </w:rPr>
        <w:t>Rodenticide</w:t>
      </w:r>
      <w:r w:rsidR="00A053AD" w:rsidRPr="00A053AD">
        <w:rPr>
          <w:rFonts w:ascii="Times New Roman" w:hAnsi="Times New Roman" w:cs="Times New Roman"/>
        </w:rPr>
        <w:t xml:space="preserve"> Act</w:t>
      </w:r>
      <w:r w:rsidR="00AD1233">
        <w:rPr>
          <w:rFonts w:ascii="Times New Roman" w:hAnsi="Times New Roman" w:cs="Times New Roman"/>
        </w:rPr>
        <w:t xml:space="preserve"> </w:t>
      </w:r>
      <w:r w:rsidR="00D96780">
        <w:rPr>
          <w:rFonts w:ascii="Times New Roman" w:hAnsi="Times New Roman" w:cs="Times New Roman"/>
        </w:rPr>
        <w:t xml:space="preserve">(“FIFRA”) </w:t>
      </w:r>
      <w:r w:rsidR="00AD1233">
        <w:rPr>
          <w:rFonts w:ascii="Times New Roman" w:hAnsi="Times New Roman" w:cs="Times New Roman"/>
        </w:rPr>
        <w:t>—</w:t>
      </w:r>
      <w:r w:rsidR="00C96239">
        <w:rPr>
          <w:rFonts w:ascii="Times New Roman" w:hAnsi="Times New Roman" w:cs="Times New Roman"/>
        </w:rPr>
        <w:t xml:space="preserve"> </w:t>
      </w:r>
      <w:r w:rsidR="00D96780">
        <w:rPr>
          <w:rFonts w:ascii="Times New Roman" w:hAnsi="Times New Roman" w:cs="Times New Roman"/>
        </w:rPr>
        <w:t xml:space="preserve">Congress </w:t>
      </w:r>
      <w:r w:rsidR="00C96239">
        <w:rPr>
          <w:rFonts w:ascii="Times New Roman" w:hAnsi="Times New Roman" w:cs="Times New Roman"/>
        </w:rPr>
        <w:t xml:space="preserve">put pesticide regulation squarely </w:t>
      </w:r>
      <w:r w:rsidR="00D96780">
        <w:rPr>
          <w:rFonts w:ascii="Times New Roman" w:hAnsi="Times New Roman" w:cs="Times New Roman"/>
        </w:rPr>
        <w:t>with</w:t>
      </w:r>
      <w:r w:rsidR="00C96239">
        <w:rPr>
          <w:rFonts w:ascii="Times New Roman" w:hAnsi="Times New Roman" w:cs="Times New Roman"/>
        </w:rPr>
        <w:t xml:space="preserve">in the </w:t>
      </w:r>
      <w:r w:rsidR="00D96780">
        <w:rPr>
          <w:rFonts w:ascii="Times New Roman" w:hAnsi="Times New Roman" w:cs="Times New Roman"/>
        </w:rPr>
        <w:t>purview</w:t>
      </w:r>
      <w:r w:rsidR="00C96239">
        <w:rPr>
          <w:rFonts w:ascii="Times New Roman" w:hAnsi="Times New Roman" w:cs="Times New Roman"/>
        </w:rPr>
        <w:t xml:space="preserve"> of the </w:t>
      </w:r>
      <w:r w:rsidR="00D96780">
        <w:rPr>
          <w:rFonts w:ascii="Times New Roman" w:hAnsi="Times New Roman" w:cs="Times New Roman"/>
        </w:rPr>
        <w:t xml:space="preserve">Environmental Protection Agency. Indeed, when Congress passed FIFRA in 1972, it removed the USDA as the </w:t>
      </w:r>
      <w:r w:rsidR="00AF7494">
        <w:rPr>
          <w:rFonts w:ascii="Times New Roman" w:hAnsi="Times New Roman" w:cs="Times New Roman"/>
        </w:rPr>
        <w:t xml:space="preserve">cabinet agency in charge of regulating pesticides </w:t>
      </w:r>
      <w:r w:rsidR="00D96780">
        <w:rPr>
          <w:rFonts w:ascii="Times New Roman" w:hAnsi="Times New Roman" w:cs="Times New Roman"/>
        </w:rPr>
        <w:t xml:space="preserve">after realizing the USDA had generally failed to regulate </w:t>
      </w:r>
      <w:r w:rsidR="00AF7494">
        <w:rPr>
          <w:rFonts w:ascii="Times New Roman" w:hAnsi="Times New Roman" w:cs="Times New Roman"/>
        </w:rPr>
        <w:t>them</w:t>
      </w:r>
      <w:r w:rsidR="00D96780">
        <w:rPr>
          <w:rFonts w:ascii="Times New Roman" w:hAnsi="Times New Roman" w:cs="Times New Roman"/>
        </w:rPr>
        <w:t xml:space="preserve"> adequately</w:t>
      </w:r>
      <w:r w:rsidR="00A053AD">
        <w:rPr>
          <w:rFonts w:ascii="Times New Roman" w:hAnsi="Times New Roman" w:cs="Times New Roman"/>
        </w:rPr>
        <w:t>.</w:t>
      </w:r>
      <w:r w:rsidR="00D96780">
        <w:rPr>
          <w:rFonts w:ascii="Times New Roman" w:hAnsi="Times New Roman" w:cs="Times New Roman"/>
        </w:rPr>
        <w:t xml:space="preserve"> </w:t>
      </w:r>
      <w:r w:rsidR="00A053AD">
        <w:rPr>
          <w:rFonts w:ascii="Times New Roman" w:hAnsi="Times New Roman" w:cs="Times New Roman"/>
        </w:rPr>
        <w:t xml:space="preserve"> </w:t>
      </w:r>
    </w:p>
    <w:p w14:paraId="05F9DCE1" w14:textId="77777777" w:rsidR="00C96239" w:rsidRDefault="00C96239" w:rsidP="004966CF">
      <w:pPr>
        <w:pStyle w:val="NoSpacing"/>
        <w:rPr>
          <w:rFonts w:ascii="Times New Roman" w:hAnsi="Times New Roman" w:cs="Times New Roman"/>
        </w:rPr>
      </w:pPr>
    </w:p>
    <w:p w14:paraId="443DA983" w14:textId="491CA534" w:rsidR="00CE0EEB" w:rsidRDefault="00C96239" w:rsidP="004966CF">
      <w:pPr>
        <w:pStyle w:val="NoSpacing"/>
        <w:rPr>
          <w:rFonts w:ascii="Times New Roman" w:hAnsi="Times New Roman" w:cs="Times New Roman"/>
        </w:rPr>
      </w:pPr>
      <w:r>
        <w:rPr>
          <w:rFonts w:ascii="Times New Roman" w:hAnsi="Times New Roman" w:cs="Times New Roman"/>
        </w:rPr>
        <w:t>T</w:t>
      </w:r>
      <w:r w:rsidR="00A053AD">
        <w:rPr>
          <w:rFonts w:ascii="Times New Roman" w:hAnsi="Times New Roman" w:cs="Times New Roman"/>
        </w:rPr>
        <w:t>he USDA CROP Act serves as a one-way ratchet to delay environmental protections, not speed them. Even though</w:t>
      </w:r>
      <w:r w:rsidR="00AF7494">
        <w:rPr>
          <w:rFonts w:ascii="Times New Roman" w:hAnsi="Times New Roman" w:cs="Times New Roman"/>
        </w:rPr>
        <w:t xml:space="preserve"> nearly</w:t>
      </w:r>
      <w:r w:rsidR="00A053AD">
        <w:rPr>
          <w:rFonts w:ascii="Times New Roman" w:hAnsi="Times New Roman" w:cs="Times New Roman"/>
        </w:rPr>
        <w:t xml:space="preserve"> every action the EPA takes to regulate pesticides receives multiple comment periods</w:t>
      </w:r>
      <w:r w:rsidR="00AF7494">
        <w:rPr>
          <w:rFonts w:ascii="Times New Roman" w:hAnsi="Times New Roman" w:cs="Times New Roman"/>
        </w:rPr>
        <w:t>, during which</w:t>
      </w:r>
      <w:r w:rsidR="00A053AD">
        <w:rPr>
          <w:rFonts w:ascii="Times New Roman" w:hAnsi="Times New Roman" w:cs="Times New Roman"/>
        </w:rPr>
        <w:t xml:space="preserve"> all stakeholders and all federal agencies may weigh in, the USDA CROP Act would give the OPMP its own</w:t>
      </w:r>
      <w:r w:rsidR="00716FE7">
        <w:rPr>
          <w:rFonts w:ascii="Times New Roman" w:hAnsi="Times New Roman" w:cs="Times New Roman"/>
        </w:rPr>
        <w:t xml:space="preserve"> </w:t>
      </w:r>
      <w:r>
        <w:rPr>
          <w:rFonts w:ascii="Times New Roman" w:hAnsi="Times New Roman" w:cs="Times New Roman"/>
        </w:rPr>
        <w:t xml:space="preserve">special and separate </w:t>
      </w:r>
      <w:r w:rsidR="00716FE7">
        <w:rPr>
          <w:rFonts w:ascii="Times New Roman" w:hAnsi="Times New Roman" w:cs="Times New Roman"/>
        </w:rPr>
        <w:t>comment period at the end of every process</w:t>
      </w:r>
      <w:r w:rsidR="00AF7494">
        <w:rPr>
          <w:rFonts w:ascii="Times New Roman" w:hAnsi="Times New Roman" w:cs="Times New Roman"/>
        </w:rPr>
        <w:t xml:space="preserve">. If </w:t>
      </w:r>
      <w:r w:rsidR="00CE0EEB">
        <w:rPr>
          <w:rFonts w:ascii="Times New Roman" w:hAnsi="Times New Roman" w:cs="Times New Roman"/>
        </w:rPr>
        <w:t xml:space="preserve">the </w:t>
      </w:r>
      <w:r w:rsidR="00AF7494">
        <w:rPr>
          <w:rFonts w:ascii="Times New Roman" w:hAnsi="Times New Roman" w:cs="Times New Roman"/>
        </w:rPr>
        <w:t xml:space="preserve">OPMP simply asserts that a restriction on a pesticide </w:t>
      </w:r>
      <w:r w:rsidR="00351EE7">
        <w:rPr>
          <w:rFonts w:ascii="Times New Roman" w:hAnsi="Times New Roman" w:cs="Times New Roman"/>
        </w:rPr>
        <w:t xml:space="preserve">would result in no </w:t>
      </w:r>
      <w:r w:rsidR="00351EE7">
        <w:rPr>
          <w:rFonts w:ascii="Times New Roman" w:hAnsi="Times New Roman" w:cs="Times New Roman"/>
        </w:rPr>
        <w:lastRenderedPageBreak/>
        <w:t>“ec</w:t>
      </w:r>
      <w:r w:rsidR="00351EE7" w:rsidRPr="00351EE7">
        <w:rPr>
          <w:rFonts w:ascii="Times New Roman" w:hAnsi="Times New Roman" w:cs="Times New Roman"/>
        </w:rPr>
        <w:t>onomically viable alternative</w:t>
      </w:r>
      <w:r w:rsidR="00351EE7">
        <w:rPr>
          <w:rFonts w:ascii="Times New Roman" w:hAnsi="Times New Roman" w:cs="Times New Roman"/>
        </w:rPr>
        <w:t xml:space="preserve">” this would automatically delay the implementation of such restrictions for </w:t>
      </w:r>
      <w:r w:rsidR="00CE0EEB">
        <w:rPr>
          <w:rFonts w:ascii="Times New Roman" w:hAnsi="Times New Roman" w:cs="Times New Roman"/>
        </w:rPr>
        <w:t>18-24 months</w:t>
      </w:r>
      <w:r>
        <w:rPr>
          <w:rFonts w:ascii="Times New Roman" w:hAnsi="Times New Roman" w:cs="Times New Roman"/>
        </w:rPr>
        <w:t>.</w:t>
      </w:r>
    </w:p>
    <w:p w14:paraId="78CD6609" w14:textId="51D71B43" w:rsidR="005767BC" w:rsidRDefault="00C96239" w:rsidP="004966CF">
      <w:pPr>
        <w:pStyle w:val="NoSpacing"/>
        <w:rPr>
          <w:rFonts w:ascii="Times New Roman" w:hAnsi="Times New Roman" w:cs="Times New Roman"/>
        </w:rPr>
      </w:pPr>
      <w:r>
        <w:rPr>
          <w:rFonts w:ascii="Times New Roman" w:hAnsi="Times New Roman" w:cs="Times New Roman"/>
        </w:rPr>
        <w:t xml:space="preserve"> </w:t>
      </w:r>
    </w:p>
    <w:p w14:paraId="5CA1450B" w14:textId="7E5E8553" w:rsidR="00C909A0" w:rsidRDefault="005767BC" w:rsidP="004966CF">
      <w:pPr>
        <w:pStyle w:val="NoSpacing"/>
        <w:rPr>
          <w:rFonts w:ascii="Times New Roman" w:hAnsi="Times New Roman" w:cs="Times New Roman"/>
        </w:rPr>
      </w:pPr>
      <w:r>
        <w:rPr>
          <w:rFonts w:ascii="Times New Roman" w:hAnsi="Times New Roman" w:cs="Times New Roman"/>
        </w:rPr>
        <w:t xml:space="preserve">The USDA CROP Act </w:t>
      </w:r>
      <w:r w:rsidR="004B4DD4">
        <w:rPr>
          <w:rFonts w:ascii="Times New Roman" w:hAnsi="Times New Roman" w:cs="Times New Roman"/>
        </w:rPr>
        <w:t xml:space="preserve">would </w:t>
      </w:r>
      <w:r>
        <w:rPr>
          <w:rFonts w:ascii="Times New Roman" w:hAnsi="Times New Roman" w:cs="Times New Roman"/>
        </w:rPr>
        <w:t xml:space="preserve">also </w:t>
      </w:r>
      <w:r w:rsidR="00CE0EEB">
        <w:rPr>
          <w:rFonts w:ascii="Times New Roman" w:hAnsi="Times New Roman" w:cs="Times New Roman"/>
        </w:rPr>
        <w:t xml:space="preserve">specifically </w:t>
      </w:r>
      <w:r>
        <w:rPr>
          <w:rFonts w:ascii="Times New Roman" w:hAnsi="Times New Roman" w:cs="Times New Roman"/>
        </w:rPr>
        <w:t xml:space="preserve">give </w:t>
      </w:r>
      <w:r w:rsidR="00CE0EEB">
        <w:rPr>
          <w:rFonts w:ascii="Times New Roman" w:hAnsi="Times New Roman" w:cs="Times New Roman"/>
        </w:rPr>
        <w:t xml:space="preserve">the </w:t>
      </w:r>
      <w:r>
        <w:rPr>
          <w:rFonts w:ascii="Times New Roman" w:hAnsi="Times New Roman" w:cs="Times New Roman"/>
        </w:rPr>
        <w:t>O</w:t>
      </w:r>
      <w:r w:rsidR="00D46A53">
        <w:rPr>
          <w:rFonts w:ascii="Times New Roman" w:hAnsi="Times New Roman" w:cs="Times New Roman"/>
        </w:rPr>
        <w:t>PMP</w:t>
      </w:r>
      <w:r>
        <w:rPr>
          <w:rFonts w:ascii="Times New Roman" w:hAnsi="Times New Roman" w:cs="Times New Roman"/>
        </w:rPr>
        <w:t xml:space="preserve"> an </w:t>
      </w:r>
      <w:r w:rsidR="004B4DD4">
        <w:rPr>
          <w:rFonts w:ascii="Times New Roman" w:hAnsi="Times New Roman" w:cs="Times New Roman"/>
        </w:rPr>
        <w:t>unprecedented and counterproductive</w:t>
      </w:r>
      <w:r>
        <w:rPr>
          <w:rFonts w:ascii="Times New Roman" w:hAnsi="Times New Roman" w:cs="Times New Roman"/>
        </w:rPr>
        <w:t xml:space="preserve"> </w:t>
      </w:r>
      <w:r w:rsidR="00F87F81">
        <w:rPr>
          <w:rFonts w:ascii="Times New Roman" w:hAnsi="Times New Roman" w:cs="Times New Roman"/>
        </w:rPr>
        <w:t>role</w:t>
      </w:r>
      <w:r w:rsidR="004B4DD4">
        <w:rPr>
          <w:rFonts w:ascii="Times New Roman" w:hAnsi="Times New Roman" w:cs="Times New Roman"/>
        </w:rPr>
        <w:t xml:space="preserve"> allowing the office to undermine </w:t>
      </w:r>
      <w:r w:rsidR="00F87F81">
        <w:rPr>
          <w:rFonts w:ascii="Times New Roman" w:hAnsi="Times New Roman" w:cs="Times New Roman"/>
        </w:rPr>
        <w:t xml:space="preserve">the conservation of threatened and endangered wildlife and plants </w:t>
      </w:r>
      <w:r w:rsidR="00F4257F">
        <w:rPr>
          <w:rFonts w:ascii="Times New Roman" w:hAnsi="Times New Roman" w:cs="Times New Roman"/>
        </w:rPr>
        <w:t xml:space="preserve">facing extinction level threats from pesticides </w:t>
      </w:r>
      <w:r w:rsidR="00F87F81">
        <w:rPr>
          <w:rFonts w:ascii="Times New Roman" w:hAnsi="Times New Roman" w:cs="Times New Roman"/>
        </w:rPr>
        <w:t>by allowing</w:t>
      </w:r>
      <w:r w:rsidR="00CE0EEB">
        <w:rPr>
          <w:rFonts w:ascii="Times New Roman" w:hAnsi="Times New Roman" w:cs="Times New Roman"/>
        </w:rPr>
        <w:t xml:space="preserve"> the</w:t>
      </w:r>
      <w:r w:rsidR="00F87F81">
        <w:rPr>
          <w:rFonts w:ascii="Times New Roman" w:hAnsi="Times New Roman" w:cs="Times New Roman"/>
        </w:rPr>
        <w:t xml:space="preserve"> </w:t>
      </w:r>
      <w:r w:rsidR="004B4DD4">
        <w:rPr>
          <w:rFonts w:ascii="Times New Roman" w:hAnsi="Times New Roman" w:cs="Times New Roman"/>
        </w:rPr>
        <w:t>O</w:t>
      </w:r>
      <w:r w:rsidR="00D46A53">
        <w:rPr>
          <w:rFonts w:ascii="Times New Roman" w:hAnsi="Times New Roman" w:cs="Times New Roman"/>
        </w:rPr>
        <w:t>PMP</w:t>
      </w:r>
      <w:r w:rsidR="00F87F81">
        <w:rPr>
          <w:rFonts w:ascii="Times New Roman" w:hAnsi="Times New Roman" w:cs="Times New Roman"/>
        </w:rPr>
        <w:t xml:space="preserve"> to review and object to </w:t>
      </w:r>
      <w:r w:rsidR="00F4257F">
        <w:rPr>
          <w:rFonts w:ascii="Times New Roman" w:hAnsi="Times New Roman" w:cs="Times New Roman"/>
        </w:rPr>
        <w:t>any</w:t>
      </w:r>
      <w:r w:rsidR="00F87F81">
        <w:rPr>
          <w:rFonts w:ascii="Times New Roman" w:hAnsi="Times New Roman" w:cs="Times New Roman"/>
        </w:rPr>
        <w:t xml:space="preserve"> conservation measures required by the expert wildlife agencies</w:t>
      </w:r>
      <w:r w:rsidR="00F4257F">
        <w:rPr>
          <w:rFonts w:ascii="Times New Roman" w:hAnsi="Times New Roman" w:cs="Times New Roman"/>
        </w:rPr>
        <w:t xml:space="preserve"> to prevent extinction</w:t>
      </w:r>
      <w:r w:rsidR="00F87F81">
        <w:rPr>
          <w:rFonts w:ascii="Times New Roman" w:hAnsi="Times New Roman" w:cs="Times New Roman"/>
        </w:rPr>
        <w:t xml:space="preserve">. The Endangered Species Act </w:t>
      </w:r>
      <w:r w:rsidR="00CE0EEB">
        <w:rPr>
          <w:rFonts w:ascii="Times New Roman" w:hAnsi="Times New Roman" w:cs="Times New Roman"/>
        </w:rPr>
        <w:t xml:space="preserve">has always </w:t>
      </w:r>
      <w:r w:rsidR="00F87F81">
        <w:rPr>
          <w:rFonts w:ascii="Times New Roman" w:hAnsi="Times New Roman" w:cs="Times New Roman"/>
        </w:rPr>
        <w:t>require</w:t>
      </w:r>
      <w:r w:rsidR="00CE0EEB">
        <w:rPr>
          <w:rFonts w:ascii="Times New Roman" w:hAnsi="Times New Roman" w:cs="Times New Roman"/>
        </w:rPr>
        <w:t>d</w:t>
      </w:r>
      <w:r w:rsidR="00F87F81">
        <w:rPr>
          <w:rFonts w:ascii="Times New Roman" w:hAnsi="Times New Roman" w:cs="Times New Roman"/>
        </w:rPr>
        <w:t xml:space="preserve"> that decisions about the conservation of listed species be guided by the best available scientific information. For the first time in the </w:t>
      </w:r>
      <w:r w:rsidR="00605540">
        <w:rPr>
          <w:rFonts w:ascii="Times New Roman" w:hAnsi="Times New Roman" w:cs="Times New Roman"/>
        </w:rPr>
        <w:t>fifty-year</w:t>
      </w:r>
      <w:r w:rsidR="00F4257F">
        <w:rPr>
          <w:rFonts w:ascii="Times New Roman" w:hAnsi="Times New Roman" w:cs="Times New Roman"/>
        </w:rPr>
        <w:t xml:space="preserve"> </w:t>
      </w:r>
      <w:r w:rsidR="00F87F81">
        <w:rPr>
          <w:rFonts w:ascii="Times New Roman" w:hAnsi="Times New Roman" w:cs="Times New Roman"/>
        </w:rPr>
        <w:t>history of the Endangered Species Act, the USDA CROP Act would give a</w:t>
      </w:r>
      <w:r w:rsidR="000B0D7A">
        <w:rPr>
          <w:rFonts w:ascii="Times New Roman" w:hAnsi="Times New Roman" w:cs="Times New Roman"/>
        </w:rPr>
        <w:t>n outside,</w:t>
      </w:r>
      <w:r w:rsidR="00F87F81">
        <w:rPr>
          <w:rFonts w:ascii="Times New Roman" w:hAnsi="Times New Roman" w:cs="Times New Roman"/>
        </w:rPr>
        <w:t xml:space="preserve"> third</w:t>
      </w:r>
      <w:r w:rsidR="000B0D7A">
        <w:rPr>
          <w:rFonts w:ascii="Times New Roman" w:hAnsi="Times New Roman" w:cs="Times New Roman"/>
        </w:rPr>
        <w:t>-</w:t>
      </w:r>
      <w:r w:rsidR="00F87F81">
        <w:rPr>
          <w:rFonts w:ascii="Times New Roman" w:hAnsi="Times New Roman" w:cs="Times New Roman"/>
        </w:rPr>
        <w:t xml:space="preserve">party agency </w:t>
      </w:r>
      <w:r w:rsidR="00F4257F">
        <w:rPr>
          <w:rFonts w:ascii="Times New Roman" w:hAnsi="Times New Roman" w:cs="Times New Roman"/>
        </w:rPr>
        <w:t xml:space="preserve">with no expertise in preventing the extinction plants and animals </w:t>
      </w:r>
      <w:r w:rsidR="004B4DD4">
        <w:rPr>
          <w:rFonts w:ascii="Times New Roman" w:hAnsi="Times New Roman" w:cs="Times New Roman"/>
        </w:rPr>
        <w:t xml:space="preserve">the ability </w:t>
      </w:r>
      <w:r w:rsidR="00F87F81">
        <w:rPr>
          <w:rFonts w:ascii="Times New Roman" w:hAnsi="Times New Roman" w:cs="Times New Roman"/>
        </w:rPr>
        <w:t xml:space="preserve">to delay </w:t>
      </w:r>
      <w:r w:rsidR="00F4257F">
        <w:rPr>
          <w:rFonts w:ascii="Times New Roman" w:hAnsi="Times New Roman" w:cs="Times New Roman"/>
        </w:rPr>
        <w:t xml:space="preserve">vital </w:t>
      </w:r>
      <w:r w:rsidR="00F87F81">
        <w:rPr>
          <w:rFonts w:ascii="Times New Roman" w:hAnsi="Times New Roman" w:cs="Times New Roman"/>
        </w:rPr>
        <w:t>protections</w:t>
      </w:r>
      <w:r w:rsidR="00CE0EEB">
        <w:rPr>
          <w:rFonts w:ascii="Times New Roman" w:hAnsi="Times New Roman" w:cs="Times New Roman"/>
        </w:rPr>
        <w:t>, again by up to two years</w:t>
      </w:r>
      <w:r w:rsidR="00F87F81">
        <w:rPr>
          <w:rFonts w:ascii="Times New Roman" w:hAnsi="Times New Roman" w:cs="Times New Roman"/>
        </w:rPr>
        <w:t>.</w:t>
      </w:r>
    </w:p>
    <w:p w14:paraId="305B1181" w14:textId="77777777" w:rsidR="00C909A0" w:rsidRDefault="00C909A0" w:rsidP="004966CF">
      <w:pPr>
        <w:pStyle w:val="NoSpacing"/>
        <w:rPr>
          <w:rFonts w:ascii="Times New Roman" w:hAnsi="Times New Roman" w:cs="Times New Roman"/>
        </w:rPr>
      </w:pPr>
    </w:p>
    <w:p w14:paraId="50FA7EDC" w14:textId="0B2DBA8A" w:rsidR="00F83540" w:rsidRDefault="00C909A0" w:rsidP="004966CF">
      <w:pPr>
        <w:pStyle w:val="NoSpacing"/>
        <w:rPr>
          <w:rFonts w:ascii="Times New Roman" w:hAnsi="Times New Roman" w:cs="Times New Roman"/>
        </w:rPr>
      </w:pPr>
      <w:r>
        <w:rPr>
          <w:rFonts w:ascii="Times New Roman" w:hAnsi="Times New Roman" w:cs="Times New Roman"/>
        </w:rPr>
        <w:t xml:space="preserve">It is important to reiterate that at every stage of the EPA’s review process for pesticides, the agency already offers a public comment period and an opportunity for all stakeholders to contribute data or science they believe is relevant to the decision-making process. Indeed, while </w:t>
      </w:r>
      <w:r w:rsidR="007878C2">
        <w:rPr>
          <w:rFonts w:ascii="Times New Roman" w:hAnsi="Times New Roman" w:cs="Times New Roman"/>
        </w:rPr>
        <w:t xml:space="preserve">endangered species </w:t>
      </w:r>
      <w:r>
        <w:rPr>
          <w:rFonts w:ascii="Times New Roman" w:hAnsi="Times New Roman" w:cs="Times New Roman"/>
        </w:rPr>
        <w:t>consultations</w:t>
      </w:r>
      <w:r w:rsidR="007878C2">
        <w:rPr>
          <w:rFonts w:ascii="Times New Roman" w:hAnsi="Times New Roman" w:cs="Times New Roman"/>
        </w:rPr>
        <w:t xml:space="preserve"> normally </w:t>
      </w:r>
      <w:r w:rsidR="007878C2" w:rsidRPr="000B0D7A">
        <w:rPr>
          <w:rFonts w:ascii="Times New Roman" w:hAnsi="Times New Roman" w:cs="Times New Roman"/>
          <w:i/>
          <w:iCs/>
        </w:rPr>
        <w:t>do not</w:t>
      </w:r>
      <w:r w:rsidR="007878C2">
        <w:rPr>
          <w:rFonts w:ascii="Times New Roman" w:hAnsi="Times New Roman" w:cs="Times New Roman"/>
        </w:rPr>
        <w:t xml:space="preserve"> allow for public comment, in 2013 the EPA and the expert wildlife agencies agreed to include public comments in that process as well.</w:t>
      </w:r>
      <w:r w:rsidR="007878C2">
        <w:rPr>
          <w:rStyle w:val="FootnoteReference"/>
          <w:rFonts w:ascii="Times New Roman" w:hAnsi="Times New Roman" w:cs="Times New Roman"/>
        </w:rPr>
        <w:footnoteReference w:id="1"/>
      </w:r>
      <w:r w:rsidR="007878C2">
        <w:rPr>
          <w:rFonts w:ascii="Times New Roman" w:hAnsi="Times New Roman" w:cs="Times New Roman"/>
        </w:rPr>
        <w:t xml:space="preserve"> </w:t>
      </w:r>
      <w:r w:rsidR="00F4257F">
        <w:rPr>
          <w:rFonts w:ascii="Times New Roman" w:hAnsi="Times New Roman" w:cs="Times New Roman"/>
        </w:rPr>
        <w:t xml:space="preserve">USDA is </w:t>
      </w:r>
      <w:proofErr w:type="gramStart"/>
      <w:r w:rsidR="00F4257F">
        <w:rPr>
          <w:rFonts w:ascii="Times New Roman" w:hAnsi="Times New Roman" w:cs="Times New Roman"/>
        </w:rPr>
        <w:t>well aware</w:t>
      </w:r>
      <w:proofErr w:type="gramEnd"/>
      <w:r w:rsidR="00F4257F">
        <w:rPr>
          <w:rFonts w:ascii="Times New Roman" w:hAnsi="Times New Roman" w:cs="Times New Roman"/>
        </w:rPr>
        <w:t xml:space="preserve"> of this because it engages in these processes.</w:t>
      </w:r>
      <w:r w:rsidR="00F87F81">
        <w:rPr>
          <w:rFonts w:ascii="Times New Roman" w:hAnsi="Times New Roman" w:cs="Times New Roman"/>
        </w:rPr>
        <w:t xml:space="preserve"> </w:t>
      </w:r>
      <w:r w:rsidR="00F4257F">
        <w:rPr>
          <w:rFonts w:ascii="Times New Roman" w:hAnsi="Times New Roman" w:cs="Times New Roman"/>
        </w:rPr>
        <w:t>T</w:t>
      </w:r>
      <w:r w:rsidR="007878C2">
        <w:rPr>
          <w:rFonts w:ascii="Times New Roman" w:hAnsi="Times New Roman" w:cs="Times New Roman"/>
        </w:rPr>
        <w:t xml:space="preserve">his legislation wrongly attempts to create the impression that EPA and </w:t>
      </w:r>
      <w:r w:rsidR="00F4257F">
        <w:rPr>
          <w:rFonts w:ascii="Times New Roman" w:hAnsi="Times New Roman" w:cs="Times New Roman"/>
        </w:rPr>
        <w:t xml:space="preserve">the expert wildlife agencies </w:t>
      </w:r>
      <w:r w:rsidR="007878C2">
        <w:rPr>
          <w:rFonts w:ascii="Times New Roman" w:hAnsi="Times New Roman" w:cs="Times New Roman"/>
        </w:rPr>
        <w:t>are ignoring data and refusing to allow all stakeholders a fair opportunity to comment. Every stakeholder</w:t>
      </w:r>
      <w:r w:rsidR="00C657BB">
        <w:rPr>
          <w:rFonts w:ascii="Times New Roman" w:hAnsi="Times New Roman" w:cs="Times New Roman"/>
        </w:rPr>
        <w:t>,</w:t>
      </w:r>
      <w:r w:rsidR="007878C2">
        <w:rPr>
          <w:rFonts w:ascii="Times New Roman" w:hAnsi="Times New Roman" w:cs="Times New Roman"/>
        </w:rPr>
        <w:t xml:space="preserve"> </w:t>
      </w:r>
      <w:r w:rsidR="00F83540">
        <w:rPr>
          <w:rFonts w:ascii="Times New Roman" w:hAnsi="Times New Roman" w:cs="Times New Roman"/>
        </w:rPr>
        <w:t xml:space="preserve">from </w:t>
      </w:r>
      <w:r w:rsidR="00C657BB">
        <w:rPr>
          <w:rFonts w:ascii="Times New Roman" w:hAnsi="Times New Roman" w:cs="Times New Roman"/>
        </w:rPr>
        <w:t>s</w:t>
      </w:r>
      <w:r w:rsidR="00F83540">
        <w:rPr>
          <w:rFonts w:ascii="Times New Roman" w:hAnsi="Times New Roman" w:cs="Times New Roman"/>
        </w:rPr>
        <w:t>tates agricultural agencies, local governments, agricultural trade groups, pesticides manufacturers, and the OPMP can already provide feedback on every pesticide ecological and health risk assessment, farmworker protections requirement, and measure to protect endangered species.</w:t>
      </w:r>
    </w:p>
    <w:p w14:paraId="713D0E8C" w14:textId="77777777" w:rsidR="00F83540" w:rsidRDefault="00F83540" w:rsidP="004966CF">
      <w:pPr>
        <w:pStyle w:val="NoSpacing"/>
        <w:rPr>
          <w:rFonts w:ascii="Times New Roman" w:hAnsi="Times New Roman" w:cs="Times New Roman"/>
        </w:rPr>
      </w:pPr>
    </w:p>
    <w:p w14:paraId="2DA7A718" w14:textId="241D5985" w:rsidR="00947D83" w:rsidRDefault="00C657BB" w:rsidP="004966CF">
      <w:pPr>
        <w:pStyle w:val="NoSpacing"/>
        <w:rPr>
          <w:rFonts w:ascii="Times New Roman" w:hAnsi="Times New Roman" w:cs="Times New Roman"/>
          <w:szCs w:val="24"/>
        </w:rPr>
      </w:pPr>
      <w:r>
        <w:rPr>
          <w:rFonts w:ascii="Times New Roman" w:hAnsi="Times New Roman" w:cs="Times New Roman"/>
        </w:rPr>
        <w:t>C</w:t>
      </w:r>
      <w:r w:rsidR="00D911E0">
        <w:rPr>
          <w:rFonts w:ascii="Times New Roman" w:hAnsi="Times New Roman" w:cs="Times New Roman"/>
        </w:rPr>
        <w:t>oncerningly, the Office of Pest Management Policy is</w:t>
      </w:r>
      <w:r w:rsidR="00787E26">
        <w:rPr>
          <w:rFonts w:ascii="Times New Roman" w:hAnsi="Times New Roman" w:cs="Times New Roman"/>
        </w:rPr>
        <w:t xml:space="preserve"> simply</w:t>
      </w:r>
      <w:r w:rsidR="00D911E0">
        <w:rPr>
          <w:rFonts w:ascii="Times New Roman" w:hAnsi="Times New Roman" w:cs="Times New Roman"/>
        </w:rPr>
        <w:t xml:space="preserve"> not an honest broker on best practices for controlling agricultural pests — as Congress intended — but has become a</w:t>
      </w:r>
      <w:r w:rsidR="000B0D7A">
        <w:rPr>
          <w:rFonts w:ascii="Times New Roman" w:hAnsi="Times New Roman" w:cs="Times New Roman"/>
        </w:rPr>
        <w:t xml:space="preserve">n </w:t>
      </w:r>
      <w:r w:rsidR="00D911E0">
        <w:rPr>
          <w:rFonts w:ascii="Times New Roman" w:hAnsi="Times New Roman" w:cs="Times New Roman"/>
        </w:rPr>
        <w:t xml:space="preserve">advocate for more pesticide use in virtually all circumstances. </w:t>
      </w:r>
      <w:r w:rsidR="00B21ACD">
        <w:rPr>
          <w:rFonts w:ascii="Times New Roman" w:hAnsi="Times New Roman" w:cs="Times New Roman"/>
        </w:rPr>
        <w:t xml:space="preserve">We </w:t>
      </w:r>
      <w:r>
        <w:rPr>
          <w:rFonts w:ascii="Times New Roman" w:hAnsi="Times New Roman" w:cs="Times New Roman"/>
        </w:rPr>
        <w:t xml:space="preserve">have </w:t>
      </w:r>
      <w:r w:rsidR="00B21ACD">
        <w:rPr>
          <w:rFonts w:ascii="Times New Roman" w:hAnsi="Times New Roman" w:cs="Times New Roman"/>
          <w:szCs w:val="24"/>
        </w:rPr>
        <w:t xml:space="preserve">reviewed over 100 comment letters written by OPMP on pesticide issues from </w:t>
      </w:r>
      <w:r w:rsidR="00DA20B1">
        <w:rPr>
          <w:rFonts w:ascii="Times New Roman" w:hAnsi="Times New Roman" w:cs="Times New Roman"/>
          <w:szCs w:val="24"/>
        </w:rPr>
        <w:t>2008 to 2023</w:t>
      </w:r>
      <w:r>
        <w:rPr>
          <w:rFonts w:ascii="Times New Roman" w:hAnsi="Times New Roman" w:cs="Times New Roman"/>
          <w:szCs w:val="24"/>
        </w:rPr>
        <w:t>,</w:t>
      </w:r>
      <w:r w:rsidR="00B21ACD">
        <w:rPr>
          <w:rFonts w:ascii="Times New Roman" w:hAnsi="Times New Roman" w:cs="Times New Roman"/>
          <w:szCs w:val="24"/>
        </w:rPr>
        <w:t xml:space="preserve"> spanning three different presidential administrations</w:t>
      </w:r>
      <w:r w:rsidR="00C02C1A">
        <w:rPr>
          <w:rFonts w:ascii="Times New Roman" w:hAnsi="Times New Roman" w:cs="Times New Roman"/>
          <w:szCs w:val="24"/>
        </w:rPr>
        <w:t>, attached as Appendix A</w:t>
      </w:r>
      <w:r w:rsidR="00B21ACD">
        <w:rPr>
          <w:rFonts w:ascii="Times New Roman" w:hAnsi="Times New Roman" w:cs="Times New Roman"/>
          <w:szCs w:val="24"/>
        </w:rPr>
        <w:t xml:space="preserve">. In </w:t>
      </w:r>
      <w:r w:rsidR="00605540">
        <w:rPr>
          <w:rFonts w:ascii="Times New Roman" w:hAnsi="Times New Roman" w:cs="Times New Roman"/>
          <w:szCs w:val="24"/>
        </w:rPr>
        <w:t>each</w:t>
      </w:r>
      <w:r w:rsidR="00B21ACD">
        <w:rPr>
          <w:rFonts w:ascii="Times New Roman" w:hAnsi="Times New Roman" w:cs="Times New Roman"/>
          <w:szCs w:val="24"/>
        </w:rPr>
        <w:t xml:space="preserve"> instance, </w:t>
      </w:r>
      <w:r w:rsidR="000B0D7A">
        <w:rPr>
          <w:rFonts w:ascii="Times New Roman" w:hAnsi="Times New Roman" w:cs="Times New Roman"/>
          <w:szCs w:val="24"/>
        </w:rPr>
        <w:t xml:space="preserve">the </w:t>
      </w:r>
      <w:r w:rsidR="00B21ACD">
        <w:rPr>
          <w:rFonts w:ascii="Times New Roman" w:hAnsi="Times New Roman" w:cs="Times New Roman"/>
          <w:szCs w:val="24"/>
        </w:rPr>
        <w:t>O</w:t>
      </w:r>
      <w:r w:rsidR="00605540">
        <w:rPr>
          <w:rFonts w:ascii="Times New Roman" w:hAnsi="Times New Roman" w:cs="Times New Roman"/>
          <w:szCs w:val="24"/>
        </w:rPr>
        <w:t>PMP</w:t>
      </w:r>
      <w:r w:rsidR="00B21ACD">
        <w:rPr>
          <w:rFonts w:ascii="Times New Roman" w:hAnsi="Times New Roman" w:cs="Times New Roman"/>
          <w:szCs w:val="24"/>
        </w:rPr>
        <w:t xml:space="preserve"> opposed </w:t>
      </w:r>
      <w:r w:rsidR="00787E26">
        <w:rPr>
          <w:rFonts w:ascii="Times New Roman" w:hAnsi="Times New Roman" w:cs="Times New Roman"/>
          <w:szCs w:val="24"/>
        </w:rPr>
        <w:t>efforts by the EPA to impose greater restrictions on pesticides</w:t>
      </w:r>
      <w:r>
        <w:rPr>
          <w:rFonts w:ascii="Times New Roman" w:hAnsi="Times New Roman" w:cs="Times New Roman"/>
          <w:szCs w:val="24"/>
        </w:rPr>
        <w:t>,</w:t>
      </w:r>
      <w:r w:rsidR="00787E26">
        <w:rPr>
          <w:rFonts w:ascii="Times New Roman" w:hAnsi="Times New Roman" w:cs="Times New Roman"/>
          <w:szCs w:val="24"/>
        </w:rPr>
        <w:t xml:space="preserve"> including highly </w:t>
      </w:r>
      <w:r>
        <w:rPr>
          <w:rFonts w:ascii="Times New Roman" w:hAnsi="Times New Roman" w:cs="Times New Roman"/>
          <w:szCs w:val="24"/>
        </w:rPr>
        <w:t>hazardous</w:t>
      </w:r>
      <w:r w:rsidR="00787E26">
        <w:rPr>
          <w:rFonts w:ascii="Times New Roman" w:hAnsi="Times New Roman" w:cs="Times New Roman"/>
          <w:szCs w:val="24"/>
        </w:rPr>
        <w:t xml:space="preserve"> pesticides </w:t>
      </w:r>
      <w:r>
        <w:rPr>
          <w:rFonts w:ascii="Times New Roman" w:hAnsi="Times New Roman" w:cs="Times New Roman"/>
          <w:szCs w:val="24"/>
        </w:rPr>
        <w:t xml:space="preserve">banned by many of our trading partners, </w:t>
      </w:r>
      <w:r w:rsidR="00787E26">
        <w:rPr>
          <w:rFonts w:ascii="Times New Roman" w:hAnsi="Times New Roman" w:cs="Times New Roman"/>
          <w:szCs w:val="24"/>
        </w:rPr>
        <w:t xml:space="preserve">such as chlorpyrifos, </w:t>
      </w:r>
      <w:r w:rsidR="00DA20B1" w:rsidRPr="00DA20B1">
        <w:rPr>
          <w:rFonts w:ascii="Times New Roman" w:hAnsi="Times New Roman" w:cs="Times New Roman"/>
          <w:szCs w:val="24"/>
        </w:rPr>
        <w:t>paraquat</w:t>
      </w:r>
      <w:r w:rsidR="00787E26" w:rsidRPr="00DA20B1">
        <w:rPr>
          <w:rFonts w:ascii="Times New Roman" w:hAnsi="Times New Roman" w:cs="Times New Roman"/>
          <w:szCs w:val="24"/>
        </w:rPr>
        <w:t>, and</w:t>
      </w:r>
      <w:r w:rsidR="00DA20B1" w:rsidRPr="00DA20B1">
        <w:rPr>
          <w:rFonts w:ascii="Times New Roman" w:hAnsi="Times New Roman" w:cs="Times New Roman"/>
          <w:szCs w:val="24"/>
        </w:rPr>
        <w:t xml:space="preserve"> atrazine</w:t>
      </w:r>
      <w:r w:rsidR="00787E26">
        <w:rPr>
          <w:rFonts w:ascii="Times New Roman" w:hAnsi="Times New Roman" w:cs="Times New Roman"/>
          <w:szCs w:val="24"/>
        </w:rPr>
        <w:t xml:space="preserve">. </w:t>
      </w:r>
      <w:r>
        <w:rPr>
          <w:rFonts w:ascii="Times New Roman" w:hAnsi="Times New Roman" w:cs="Times New Roman"/>
          <w:szCs w:val="24"/>
        </w:rPr>
        <w:t>W</w:t>
      </w:r>
      <w:r w:rsidR="00787E26">
        <w:rPr>
          <w:rFonts w:ascii="Times New Roman" w:hAnsi="Times New Roman" w:cs="Times New Roman"/>
          <w:szCs w:val="24"/>
        </w:rPr>
        <w:t xml:space="preserve">e were unable to find a single instance where </w:t>
      </w:r>
      <w:r w:rsidR="000B0D7A">
        <w:rPr>
          <w:rFonts w:ascii="Times New Roman" w:hAnsi="Times New Roman" w:cs="Times New Roman"/>
          <w:szCs w:val="24"/>
        </w:rPr>
        <w:t xml:space="preserve">the </w:t>
      </w:r>
      <w:r w:rsidR="00787E26">
        <w:rPr>
          <w:rFonts w:ascii="Times New Roman" w:hAnsi="Times New Roman" w:cs="Times New Roman"/>
          <w:szCs w:val="24"/>
        </w:rPr>
        <w:t xml:space="preserve">OPMP sought greater restrictions on the use of a pesticide compared to </w:t>
      </w:r>
      <w:r w:rsidR="000B0D7A">
        <w:rPr>
          <w:rFonts w:ascii="Times New Roman" w:hAnsi="Times New Roman" w:cs="Times New Roman"/>
          <w:szCs w:val="24"/>
        </w:rPr>
        <w:t xml:space="preserve">the </w:t>
      </w:r>
      <w:r w:rsidR="00787E26">
        <w:rPr>
          <w:rFonts w:ascii="Times New Roman" w:hAnsi="Times New Roman" w:cs="Times New Roman"/>
          <w:szCs w:val="24"/>
        </w:rPr>
        <w:t>EPA’s proposed actions</w:t>
      </w:r>
      <w:r w:rsidR="000B0D7A">
        <w:rPr>
          <w:rFonts w:ascii="Times New Roman" w:hAnsi="Times New Roman" w:cs="Times New Roman"/>
          <w:szCs w:val="24"/>
        </w:rPr>
        <w:t xml:space="preserve">. The OPMP unfortunately has long advocated against restrictions on pesticides, with </w:t>
      </w:r>
      <w:r w:rsidR="00787E26">
        <w:rPr>
          <w:rFonts w:ascii="Times New Roman" w:hAnsi="Times New Roman" w:cs="Times New Roman"/>
          <w:szCs w:val="24"/>
        </w:rPr>
        <w:t xml:space="preserve">EPA’s </w:t>
      </w:r>
      <w:r w:rsidR="00BD6CA1">
        <w:rPr>
          <w:rFonts w:ascii="Times New Roman" w:hAnsi="Times New Roman" w:cs="Times New Roman"/>
          <w:szCs w:val="24"/>
        </w:rPr>
        <w:t xml:space="preserve">career </w:t>
      </w:r>
      <w:r w:rsidR="000B0D7A">
        <w:rPr>
          <w:rFonts w:ascii="Times New Roman" w:hAnsi="Times New Roman" w:cs="Times New Roman"/>
          <w:szCs w:val="24"/>
        </w:rPr>
        <w:t xml:space="preserve">staff as far back as 2006 raising concerns that </w:t>
      </w:r>
      <w:r w:rsidR="00787E26">
        <w:rPr>
          <w:rFonts w:ascii="Times New Roman" w:hAnsi="Times New Roman" w:cs="Times New Roman"/>
          <w:szCs w:val="24"/>
        </w:rPr>
        <w:t>they “</w:t>
      </w:r>
      <w:r w:rsidR="00787E26" w:rsidRPr="00571630">
        <w:rPr>
          <w:rFonts w:ascii="Times New Roman" w:hAnsi="Times New Roman" w:cs="Times New Roman"/>
          <w:szCs w:val="24"/>
        </w:rPr>
        <w:t>feel besieged by political</w:t>
      </w:r>
      <w:r w:rsidR="00787E26">
        <w:rPr>
          <w:rFonts w:ascii="Times New Roman" w:hAnsi="Times New Roman" w:cs="Times New Roman"/>
          <w:szCs w:val="24"/>
        </w:rPr>
        <w:t xml:space="preserve"> </w:t>
      </w:r>
      <w:r w:rsidR="00787E26" w:rsidRPr="00571630">
        <w:rPr>
          <w:rFonts w:ascii="Times New Roman" w:hAnsi="Times New Roman" w:cs="Times New Roman"/>
          <w:szCs w:val="24"/>
        </w:rPr>
        <w:t>pressure exerted</w:t>
      </w:r>
      <w:r w:rsidR="00787E26">
        <w:rPr>
          <w:rFonts w:ascii="Times New Roman" w:hAnsi="Times New Roman" w:cs="Times New Roman"/>
          <w:szCs w:val="24"/>
        </w:rPr>
        <w:t>” by the OPMP.</w:t>
      </w:r>
      <w:r w:rsidR="00787E26">
        <w:rPr>
          <w:rStyle w:val="FootnoteReference"/>
          <w:rFonts w:ascii="Times New Roman" w:hAnsi="Times New Roman" w:cs="Times New Roman"/>
          <w:szCs w:val="24"/>
        </w:rPr>
        <w:footnoteReference w:id="2"/>
      </w:r>
      <w:r w:rsidR="00787E26">
        <w:rPr>
          <w:rFonts w:ascii="Times New Roman" w:hAnsi="Times New Roman" w:cs="Times New Roman"/>
          <w:szCs w:val="24"/>
        </w:rPr>
        <w:t xml:space="preserve"> </w:t>
      </w:r>
    </w:p>
    <w:p w14:paraId="14689D00" w14:textId="77777777" w:rsidR="00947D83" w:rsidRDefault="00947D83" w:rsidP="004966CF">
      <w:pPr>
        <w:pStyle w:val="NoSpacing"/>
        <w:rPr>
          <w:rFonts w:ascii="Times New Roman" w:hAnsi="Times New Roman" w:cs="Times New Roman"/>
          <w:szCs w:val="24"/>
        </w:rPr>
      </w:pPr>
    </w:p>
    <w:p w14:paraId="02E88D59" w14:textId="0D2FCF0E" w:rsidR="001A443F" w:rsidRDefault="00947D83" w:rsidP="00A566A9">
      <w:pPr>
        <w:pStyle w:val="NoSpacing"/>
        <w:rPr>
          <w:rFonts w:ascii="Times New Roman" w:hAnsi="Times New Roman" w:cs="Times New Roman"/>
          <w:szCs w:val="24"/>
        </w:rPr>
      </w:pPr>
      <w:r>
        <w:rPr>
          <w:rFonts w:ascii="Times New Roman" w:hAnsi="Times New Roman" w:cs="Times New Roman"/>
          <w:szCs w:val="24"/>
        </w:rPr>
        <w:t xml:space="preserve">It is not surprising therefore that the </w:t>
      </w:r>
      <w:r w:rsidR="00AB08BD">
        <w:rPr>
          <w:rFonts w:ascii="Times New Roman" w:hAnsi="Times New Roman" w:cs="Times New Roman"/>
          <w:szCs w:val="24"/>
        </w:rPr>
        <w:t>proponents</w:t>
      </w:r>
      <w:r>
        <w:rPr>
          <w:rFonts w:ascii="Times New Roman" w:hAnsi="Times New Roman" w:cs="Times New Roman"/>
          <w:szCs w:val="24"/>
        </w:rPr>
        <w:t xml:space="preserve"> of the USDA CROP Act seek to elevate the influence and power of </w:t>
      </w:r>
      <w:r w:rsidR="000B0D7A">
        <w:rPr>
          <w:rFonts w:ascii="Times New Roman" w:hAnsi="Times New Roman" w:cs="Times New Roman"/>
          <w:szCs w:val="24"/>
        </w:rPr>
        <w:t xml:space="preserve">the </w:t>
      </w:r>
      <w:r>
        <w:rPr>
          <w:rFonts w:ascii="Times New Roman" w:hAnsi="Times New Roman" w:cs="Times New Roman"/>
          <w:szCs w:val="24"/>
        </w:rPr>
        <w:t>O</w:t>
      </w:r>
      <w:r w:rsidR="00605540">
        <w:rPr>
          <w:rFonts w:ascii="Times New Roman" w:hAnsi="Times New Roman" w:cs="Times New Roman"/>
          <w:szCs w:val="24"/>
        </w:rPr>
        <w:t>PMP</w:t>
      </w:r>
      <w:r>
        <w:rPr>
          <w:rFonts w:ascii="Times New Roman" w:hAnsi="Times New Roman" w:cs="Times New Roman"/>
          <w:szCs w:val="24"/>
        </w:rPr>
        <w:t xml:space="preserve">, as </w:t>
      </w:r>
      <w:r w:rsidR="000E69D2">
        <w:rPr>
          <w:rFonts w:ascii="Times New Roman" w:hAnsi="Times New Roman" w:cs="Times New Roman"/>
          <w:szCs w:val="24"/>
        </w:rPr>
        <w:t>it generally acts as an advocate f</w:t>
      </w:r>
      <w:r>
        <w:rPr>
          <w:rFonts w:ascii="Times New Roman" w:hAnsi="Times New Roman" w:cs="Times New Roman"/>
          <w:szCs w:val="24"/>
        </w:rPr>
        <w:t>or the pesticide industry and agribusiness interests. Whether or not OPMP’s advocacy is helpful</w:t>
      </w:r>
      <w:r w:rsidR="00787E26">
        <w:rPr>
          <w:rFonts w:ascii="Times New Roman" w:hAnsi="Times New Roman" w:cs="Times New Roman"/>
          <w:szCs w:val="24"/>
        </w:rPr>
        <w:t>,</w:t>
      </w:r>
      <w:r>
        <w:rPr>
          <w:rFonts w:ascii="Times New Roman" w:hAnsi="Times New Roman" w:cs="Times New Roman"/>
          <w:szCs w:val="24"/>
        </w:rPr>
        <w:t xml:space="preserve"> it is </w:t>
      </w:r>
      <w:r w:rsidR="000E69D2">
        <w:rPr>
          <w:rFonts w:ascii="Times New Roman" w:hAnsi="Times New Roman" w:cs="Times New Roman"/>
          <w:szCs w:val="24"/>
        </w:rPr>
        <w:t>worth noting</w:t>
      </w:r>
      <w:r>
        <w:rPr>
          <w:rFonts w:ascii="Times New Roman" w:hAnsi="Times New Roman" w:cs="Times New Roman"/>
          <w:szCs w:val="24"/>
        </w:rPr>
        <w:t xml:space="preserve"> that </w:t>
      </w:r>
      <w:r w:rsidR="00787E26">
        <w:rPr>
          <w:rFonts w:ascii="Times New Roman" w:hAnsi="Times New Roman" w:cs="Times New Roman"/>
          <w:szCs w:val="24"/>
        </w:rPr>
        <w:t>Congress</w:t>
      </w:r>
      <w:r>
        <w:rPr>
          <w:rFonts w:ascii="Times New Roman" w:hAnsi="Times New Roman" w:cs="Times New Roman"/>
          <w:szCs w:val="24"/>
        </w:rPr>
        <w:t xml:space="preserve"> </w:t>
      </w:r>
      <w:r w:rsidRPr="00A31914">
        <w:rPr>
          <w:rFonts w:ascii="Times New Roman" w:hAnsi="Times New Roman" w:cs="Times New Roman"/>
          <w:i/>
          <w:iCs/>
          <w:szCs w:val="24"/>
        </w:rPr>
        <w:t>never</w:t>
      </w:r>
      <w:r>
        <w:rPr>
          <w:rFonts w:ascii="Times New Roman" w:hAnsi="Times New Roman" w:cs="Times New Roman"/>
          <w:szCs w:val="24"/>
        </w:rPr>
        <w:t xml:space="preserve"> mandated OPMP to be an advocate for pesticides. Instead, when Congress </w:t>
      </w:r>
      <w:r w:rsidR="00351AA9">
        <w:rPr>
          <w:rFonts w:ascii="Times New Roman" w:hAnsi="Times New Roman" w:cs="Times New Roman"/>
          <w:szCs w:val="24"/>
        </w:rPr>
        <w:lastRenderedPageBreak/>
        <w:t xml:space="preserve">originally authorized </w:t>
      </w:r>
      <w:r w:rsidR="000E69D2">
        <w:rPr>
          <w:rFonts w:ascii="Times New Roman" w:hAnsi="Times New Roman" w:cs="Times New Roman"/>
          <w:szCs w:val="24"/>
        </w:rPr>
        <w:t xml:space="preserve">the </w:t>
      </w:r>
      <w:r w:rsidR="00351AA9">
        <w:rPr>
          <w:rFonts w:ascii="Times New Roman" w:hAnsi="Times New Roman" w:cs="Times New Roman"/>
          <w:szCs w:val="24"/>
        </w:rPr>
        <w:t xml:space="preserve">OPMP in </w:t>
      </w:r>
      <w:r w:rsidR="00DA20B1">
        <w:rPr>
          <w:rFonts w:ascii="Times New Roman" w:hAnsi="Times New Roman" w:cs="Times New Roman"/>
          <w:szCs w:val="24"/>
        </w:rPr>
        <w:t>1998</w:t>
      </w:r>
      <w:r w:rsidR="00351AA9">
        <w:rPr>
          <w:rFonts w:ascii="Times New Roman" w:hAnsi="Times New Roman" w:cs="Times New Roman"/>
          <w:szCs w:val="24"/>
        </w:rPr>
        <w:t>, the mission give</w:t>
      </w:r>
      <w:r w:rsidR="00C657BB">
        <w:rPr>
          <w:rFonts w:ascii="Times New Roman" w:hAnsi="Times New Roman" w:cs="Times New Roman"/>
          <w:szCs w:val="24"/>
        </w:rPr>
        <w:t>n</w:t>
      </w:r>
      <w:r w:rsidR="00351AA9">
        <w:rPr>
          <w:rFonts w:ascii="Times New Roman" w:hAnsi="Times New Roman" w:cs="Times New Roman"/>
          <w:szCs w:val="24"/>
        </w:rPr>
        <w:t xml:space="preserve"> to the office was to </w:t>
      </w:r>
      <w:r w:rsidR="00351AA9" w:rsidRPr="00A31914">
        <w:rPr>
          <w:rFonts w:ascii="Times New Roman" w:hAnsi="Times New Roman" w:cs="Times New Roman"/>
          <w:i/>
          <w:iCs/>
          <w:szCs w:val="24"/>
        </w:rPr>
        <w:t>coordinate</w:t>
      </w:r>
      <w:r w:rsidR="00351AA9">
        <w:rPr>
          <w:rFonts w:ascii="Times New Roman" w:hAnsi="Times New Roman" w:cs="Times New Roman"/>
          <w:szCs w:val="24"/>
        </w:rPr>
        <w:t xml:space="preserve"> pesticide and pest management policies across the government,</w:t>
      </w:r>
      <w:r w:rsidR="00E31697">
        <w:rPr>
          <w:rFonts w:ascii="Times New Roman" w:hAnsi="Times New Roman" w:cs="Times New Roman"/>
          <w:szCs w:val="24"/>
        </w:rPr>
        <w:t xml:space="preserve"> including</w:t>
      </w:r>
      <w:r w:rsidR="00362341">
        <w:rPr>
          <w:rFonts w:ascii="Times New Roman" w:hAnsi="Times New Roman" w:cs="Times New Roman"/>
          <w:szCs w:val="24"/>
        </w:rPr>
        <w:t xml:space="preserve"> </w:t>
      </w:r>
      <w:r w:rsidR="001A443F">
        <w:rPr>
          <w:rFonts w:ascii="Times New Roman" w:hAnsi="Times New Roman" w:cs="Times New Roman"/>
          <w:szCs w:val="24"/>
        </w:rPr>
        <w:t xml:space="preserve">integrated pest management </w:t>
      </w:r>
      <w:r w:rsidR="00AB08BD">
        <w:rPr>
          <w:rFonts w:ascii="Times New Roman" w:hAnsi="Times New Roman" w:cs="Times New Roman"/>
          <w:szCs w:val="24"/>
        </w:rPr>
        <w:t xml:space="preserve">(“IPM”) </w:t>
      </w:r>
      <w:r w:rsidR="001A443F">
        <w:rPr>
          <w:rFonts w:ascii="Times New Roman" w:hAnsi="Times New Roman" w:cs="Times New Roman"/>
          <w:szCs w:val="24"/>
        </w:rPr>
        <w:t>policies.</w:t>
      </w:r>
      <w:r w:rsidR="001A443F" w:rsidRPr="00023BEC">
        <w:rPr>
          <w:rStyle w:val="FootnoteReference"/>
          <w:rFonts w:ascii="Times New Roman" w:hAnsi="Times New Roman" w:cs="Times New Roman"/>
          <w:szCs w:val="24"/>
        </w:rPr>
        <w:footnoteReference w:id="3"/>
      </w:r>
      <w:r w:rsidR="001A443F">
        <w:rPr>
          <w:rFonts w:ascii="Times New Roman" w:hAnsi="Times New Roman" w:cs="Times New Roman"/>
          <w:i/>
          <w:iCs/>
          <w:szCs w:val="24"/>
        </w:rPr>
        <w:t xml:space="preserve"> </w:t>
      </w:r>
      <w:r w:rsidR="00AB08BD">
        <w:rPr>
          <w:rFonts w:ascii="Times New Roman" w:hAnsi="Times New Roman" w:cs="Times New Roman"/>
          <w:szCs w:val="24"/>
        </w:rPr>
        <w:t xml:space="preserve">In particular, OPMP’s Congressional mission to further IPM initiatives, if anything, suggests that Congress hoped that OPMP would focus on ways to reduce pesticide use by </w:t>
      </w:r>
      <w:r w:rsidR="001A443F" w:rsidRPr="00877DD9">
        <w:rPr>
          <w:rFonts w:ascii="Times New Roman" w:hAnsi="Times New Roman" w:cs="Times New Roman"/>
          <w:szCs w:val="24"/>
        </w:rPr>
        <w:t>facilitat</w:t>
      </w:r>
      <w:r w:rsidR="00AB08BD">
        <w:rPr>
          <w:rFonts w:ascii="Times New Roman" w:hAnsi="Times New Roman" w:cs="Times New Roman"/>
          <w:szCs w:val="24"/>
        </w:rPr>
        <w:t>ing</w:t>
      </w:r>
      <w:r w:rsidR="001A443F" w:rsidRPr="00877DD9">
        <w:rPr>
          <w:rFonts w:ascii="Times New Roman" w:hAnsi="Times New Roman" w:cs="Times New Roman"/>
          <w:szCs w:val="24"/>
        </w:rPr>
        <w:t xml:space="preserve"> </w:t>
      </w:r>
      <w:r w:rsidR="00AB08BD">
        <w:rPr>
          <w:rFonts w:ascii="Times New Roman" w:hAnsi="Times New Roman" w:cs="Times New Roman"/>
          <w:szCs w:val="24"/>
        </w:rPr>
        <w:t>“</w:t>
      </w:r>
      <w:r w:rsidR="001A443F" w:rsidRPr="00877DD9">
        <w:rPr>
          <w:rFonts w:ascii="Times New Roman" w:hAnsi="Times New Roman" w:cs="Times New Roman"/>
          <w:szCs w:val="24"/>
        </w:rPr>
        <w:t>development, evaluation and delivery of alternative pest management tools</w:t>
      </w:r>
      <w:r w:rsidR="001A443F">
        <w:rPr>
          <w:rFonts w:ascii="Times New Roman" w:hAnsi="Times New Roman" w:cs="Times New Roman"/>
          <w:szCs w:val="24"/>
        </w:rPr>
        <w:t>.”</w:t>
      </w:r>
      <w:r w:rsidR="001A443F">
        <w:rPr>
          <w:rStyle w:val="FootnoteReference"/>
          <w:rFonts w:ascii="Times New Roman" w:hAnsi="Times New Roman" w:cs="Times New Roman"/>
          <w:szCs w:val="24"/>
        </w:rPr>
        <w:footnoteReference w:id="4"/>
      </w:r>
      <w:r w:rsidR="00203AFF">
        <w:rPr>
          <w:rFonts w:ascii="Times New Roman" w:hAnsi="Times New Roman" w:cs="Times New Roman"/>
          <w:szCs w:val="24"/>
        </w:rPr>
        <w:t xml:space="preserve"> Locking in the unfortunate mission drift that has occurred at </w:t>
      </w:r>
      <w:r w:rsidR="000B7EAF">
        <w:rPr>
          <w:rFonts w:ascii="Times New Roman" w:hAnsi="Times New Roman" w:cs="Times New Roman"/>
          <w:szCs w:val="24"/>
        </w:rPr>
        <w:t xml:space="preserve">the </w:t>
      </w:r>
      <w:r w:rsidR="00203AFF">
        <w:rPr>
          <w:rFonts w:ascii="Times New Roman" w:hAnsi="Times New Roman" w:cs="Times New Roman"/>
          <w:szCs w:val="24"/>
        </w:rPr>
        <w:t xml:space="preserve">OPMP would effectively install a pro-pesticide champion in a position of disproportionate influence </w:t>
      </w:r>
      <w:r w:rsidR="000B7EAF">
        <w:rPr>
          <w:rFonts w:ascii="Times New Roman" w:hAnsi="Times New Roman" w:cs="Times New Roman"/>
          <w:szCs w:val="24"/>
        </w:rPr>
        <w:t>and thwart</w:t>
      </w:r>
      <w:r w:rsidR="00203AFF">
        <w:rPr>
          <w:rFonts w:ascii="Times New Roman" w:hAnsi="Times New Roman" w:cs="Times New Roman"/>
          <w:szCs w:val="24"/>
        </w:rPr>
        <w:t xml:space="preserve"> every effort to better protect </w:t>
      </w:r>
      <w:r w:rsidR="00C02C1A">
        <w:rPr>
          <w:rFonts w:ascii="Times New Roman" w:hAnsi="Times New Roman" w:cs="Times New Roman"/>
          <w:szCs w:val="24"/>
        </w:rPr>
        <w:t xml:space="preserve">human health and </w:t>
      </w:r>
      <w:r w:rsidR="00203AFF">
        <w:rPr>
          <w:rFonts w:ascii="Times New Roman" w:hAnsi="Times New Roman" w:cs="Times New Roman"/>
          <w:szCs w:val="24"/>
        </w:rPr>
        <w:t>the environment from pesticides.</w:t>
      </w:r>
    </w:p>
    <w:p w14:paraId="659C2194" w14:textId="77777777" w:rsidR="00351AA9" w:rsidRDefault="00351AA9" w:rsidP="004966CF">
      <w:pPr>
        <w:spacing w:after="0" w:line="240" w:lineRule="auto"/>
        <w:rPr>
          <w:rFonts w:ascii="Times New Roman" w:hAnsi="Times New Roman" w:cs="Times New Roman"/>
          <w:sz w:val="24"/>
          <w:szCs w:val="24"/>
        </w:rPr>
      </w:pPr>
    </w:p>
    <w:p w14:paraId="3DCB4DFB" w14:textId="6D2F77BC" w:rsidR="004F343B" w:rsidRDefault="00203AFF" w:rsidP="00E35A5D">
      <w:pPr>
        <w:pStyle w:val="NoSpacing"/>
        <w:rPr>
          <w:rFonts w:ascii="Times New Roman" w:hAnsi="Times New Roman" w:cs="Times New Roman"/>
        </w:rPr>
      </w:pPr>
      <w:r>
        <w:rPr>
          <w:rFonts w:ascii="Times New Roman" w:hAnsi="Times New Roman" w:cs="Times New Roman"/>
          <w:szCs w:val="24"/>
        </w:rPr>
        <w:t xml:space="preserve">Finally, we oppose the provisions of the USDA CROP Act that unnecessarily and </w:t>
      </w:r>
      <w:r w:rsidR="00C02C1A">
        <w:rPr>
          <w:rFonts w:ascii="Times New Roman" w:hAnsi="Times New Roman" w:cs="Times New Roman"/>
          <w:szCs w:val="24"/>
        </w:rPr>
        <w:t>unilaterally</w:t>
      </w:r>
      <w:r>
        <w:rPr>
          <w:rFonts w:ascii="Times New Roman" w:hAnsi="Times New Roman" w:cs="Times New Roman"/>
          <w:szCs w:val="24"/>
        </w:rPr>
        <w:t xml:space="preserve"> delay the removal from sale of highly dangerous pesticides. The EPA </w:t>
      </w:r>
      <w:r w:rsidR="00C02C1A">
        <w:rPr>
          <w:rFonts w:ascii="Times New Roman" w:hAnsi="Times New Roman" w:cs="Times New Roman"/>
          <w:szCs w:val="24"/>
        </w:rPr>
        <w:t>very</w:t>
      </w:r>
      <w:r>
        <w:rPr>
          <w:rFonts w:ascii="Times New Roman" w:hAnsi="Times New Roman" w:cs="Times New Roman"/>
          <w:szCs w:val="24"/>
        </w:rPr>
        <w:t xml:space="preserve"> rarely cancels pesticides</w:t>
      </w:r>
      <w:r w:rsidR="00C02C1A">
        <w:rPr>
          <w:rFonts w:ascii="Times New Roman" w:hAnsi="Times New Roman" w:cs="Times New Roman"/>
          <w:szCs w:val="24"/>
        </w:rPr>
        <w:t>, and only</w:t>
      </w:r>
      <w:r>
        <w:rPr>
          <w:rFonts w:ascii="Times New Roman" w:hAnsi="Times New Roman" w:cs="Times New Roman"/>
          <w:szCs w:val="24"/>
        </w:rPr>
        <w:t xml:space="preserve"> when the risk of harm is severe</w:t>
      </w:r>
      <w:r w:rsidR="00351AA9">
        <w:rPr>
          <w:rFonts w:ascii="Times New Roman" w:hAnsi="Times New Roman" w:cs="Times New Roman"/>
          <w:szCs w:val="24"/>
        </w:rPr>
        <w:t>.</w:t>
      </w:r>
      <w:r w:rsidR="00E35A5D">
        <w:rPr>
          <w:rFonts w:ascii="Times New Roman" w:hAnsi="Times New Roman" w:cs="Times New Roman"/>
          <w:szCs w:val="24"/>
        </w:rPr>
        <w:t xml:space="preserve"> In those instances, the EPA has decided when and if it was acceptable to allow existing stocks of chemicals to continue to be sold. This legislation would override the EPA’s discretion and force pesticide products to remain on the market no matter </w:t>
      </w:r>
      <w:r w:rsidR="00C02C1A">
        <w:rPr>
          <w:rFonts w:ascii="Times New Roman" w:hAnsi="Times New Roman" w:cs="Times New Roman"/>
          <w:szCs w:val="24"/>
        </w:rPr>
        <w:t xml:space="preserve">how extreme </w:t>
      </w:r>
      <w:r w:rsidR="00E35A5D">
        <w:rPr>
          <w:rFonts w:ascii="Times New Roman" w:hAnsi="Times New Roman" w:cs="Times New Roman"/>
          <w:szCs w:val="24"/>
        </w:rPr>
        <w:t xml:space="preserve">the harm. </w:t>
      </w:r>
      <w:r w:rsidR="00E35A5D">
        <w:rPr>
          <w:rFonts w:ascii="Times New Roman" w:hAnsi="Times New Roman" w:cs="Times New Roman"/>
        </w:rPr>
        <w:t>When a pesticide manufacturer anticipates that its products may be cancelled, it can ramp up its production before the cancellation occurs. For example, i</w:t>
      </w:r>
      <w:r w:rsidR="004F343B">
        <w:rPr>
          <w:rFonts w:ascii="Times New Roman" w:hAnsi="Times New Roman" w:cs="Times New Roman"/>
        </w:rPr>
        <w:t>n 2008, EPA issued a decision requiring enclosed containers for loose, candy-colored, and highly toxic rodenticides that were poisoning children and pets from accidental ingestion.</w:t>
      </w:r>
      <w:r w:rsidR="004F343B">
        <w:rPr>
          <w:rStyle w:val="FootnoteReference"/>
          <w:rFonts w:ascii="Times New Roman" w:hAnsi="Times New Roman" w:cs="Times New Roman"/>
        </w:rPr>
        <w:footnoteReference w:id="5"/>
      </w:r>
      <w:r w:rsidR="004F343B">
        <w:rPr>
          <w:rFonts w:ascii="Times New Roman" w:hAnsi="Times New Roman" w:cs="Times New Roman"/>
        </w:rPr>
        <w:t xml:space="preserve"> Despite </w:t>
      </w:r>
      <w:r w:rsidR="00972E5B">
        <w:rPr>
          <w:rFonts w:ascii="Times New Roman" w:hAnsi="Times New Roman" w:cs="Times New Roman"/>
        </w:rPr>
        <w:t>the recognized risk of poisoning</w:t>
      </w:r>
      <w:r w:rsidR="004F343B">
        <w:rPr>
          <w:rFonts w:ascii="Times New Roman" w:hAnsi="Times New Roman" w:cs="Times New Roman"/>
        </w:rPr>
        <w:t xml:space="preserve">, existing stocks were allowed to be sold until 2011, </w:t>
      </w:r>
      <w:r w:rsidR="00972E5B">
        <w:rPr>
          <w:rFonts w:ascii="Times New Roman" w:hAnsi="Times New Roman" w:cs="Times New Roman"/>
        </w:rPr>
        <w:t>unnecessarily putting families at risk of fatal poisonings</w:t>
      </w:r>
      <w:r w:rsidR="00585B7E">
        <w:rPr>
          <w:rFonts w:ascii="Times New Roman" w:hAnsi="Times New Roman" w:cs="Times New Roman"/>
        </w:rPr>
        <w:t xml:space="preserve"> for another </w:t>
      </w:r>
      <w:r w:rsidR="00E35A5D">
        <w:rPr>
          <w:rFonts w:ascii="Times New Roman" w:hAnsi="Times New Roman" w:cs="Times New Roman"/>
        </w:rPr>
        <w:t xml:space="preserve">three </w:t>
      </w:r>
      <w:r w:rsidR="00585B7E">
        <w:rPr>
          <w:rFonts w:ascii="Times New Roman" w:hAnsi="Times New Roman" w:cs="Times New Roman"/>
        </w:rPr>
        <w:t>years</w:t>
      </w:r>
      <w:r w:rsidR="00972E5B">
        <w:rPr>
          <w:rFonts w:ascii="Times New Roman" w:hAnsi="Times New Roman" w:cs="Times New Roman"/>
        </w:rPr>
        <w:t>.</w:t>
      </w:r>
      <w:r w:rsidR="00972E5B">
        <w:rPr>
          <w:rStyle w:val="FootnoteReference"/>
          <w:rFonts w:ascii="Times New Roman" w:hAnsi="Times New Roman" w:cs="Times New Roman"/>
        </w:rPr>
        <w:footnoteReference w:id="6"/>
      </w:r>
      <w:r w:rsidR="00972E5B">
        <w:rPr>
          <w:rFonts w:ascii="Times New Roman" w:hAnsi="Times New Roman" w:cs="Times New Roman"/>
        </w:rPr>
        <w:t xml:space="preserve"> </w:t>
      </w:r>
      <w:r w:rsidR="00E35A5D">
        <w:rPr>
          <w:rFonts w:ascii="Times New Roman" w:hAnsi="Times New Roman" w:cs="Times New Roman"/>
        </w:rPr>
        <w:t xml:space="preserve">Such situations should not be mandated to occur across the board, and if anything, Congressional </w:t>
      </w:r>
      <w:r w:rsidR="00C02C1A">
        <w:rPr>
          <w:rFonts w:ascii="Times New Roman" w:hAnsi="Times New Roman" w:cs="Times New Roman"/>
        </w:rPr>
        <w:t>action</w:t>
      </w:r>
      <w:r w:rsidR="00E35A5D">
        <w:rPr>
          <w:rFonts w:ascii="Times New Roman" w:hAnsi="Times New Roman" w:cs="Times New Roman"/>
        </w:rPr>
        <w:t xml:space="preserve"> should create a presumption </w:t>
      </w:r>
      <w:r w:rsidR="00E35A5D" w:rsidRPr="00A31914">
        <w:rPr>
          <w:rFonts w:ascii="Times New Roman" w:hAnsi="Times New Roman" w:cs="Times New Roman"/>
          <w:i/>
          <w:iCs/>
        </w:rPr>
        <w:t>against</w:t>
      </w:r>
      <w:r w:rsidR="00E35A5D">
        <w:rPr>
          <w:rFonts w:ascii="Times New Roman" w:hAnsi="Times New Roman" w:cs="Times New Roman"/>
        </w:rPr>
        <w:t xml:space="preserve"> the continued sale of pesticide products </w:t>
      </w:r>
      <w:r w:rsidR="00EF2A02">
        <w:rPr>
          <w:rFonts w:ascii="Times New Roman" w:hAnsi="Times New Roman" w:cs="Times New Roman"/>
        </w:rPr>
        <w:t xml:space="preserve">when </w:t>
      </w:r>
      <w:r w:rsidR="00C02C1A">
        <w:rPr>
          <w:rFonts w:ascii="Times New Roman" w:hAnsi="Times New Roman" w:cs="Times New Roman"/>
        </w:rPr>
        <w:t xml:space="preserve">they are found to be so dangerous that the EPA is forced to </w:t>
      </w:r>
      <w:r w:rsidR="00EF2A02">
        <w:rPr>
          <w:rFonts w:ascii="Times New Roman" w:hAnsi="Times New Roman" w:cs="Times New Roman"/>
        </w:rPr>
        <w:t>cance</w:t>
      </w:r>
      <w:r w:rsidR="00C02C1A">
        <w:rPr>
          <w:rFonts w:ascii="Times New Roman" w:hAnsi="Times New Roman" w:cs="Times New Roman"/>
        </w:rPr>
        <w:t>l their registration</w:t>
      </w:r>
      <w:r w:rsidR="00EF2A02">
        <w:rPr>
          <w:rFonts w:ascii="Times New Roman" w:hAnsi="Times New Roman" w:cs="Times New Roman"/>
        </w:rPr>
        <w:t>.</w:t>
      </w:r>
    </w:p>
    <w:p w14:paraId="075667E9" w14:textId="77777777" w:rsidR="007164CF" w:rsidRDefault="007164CF" w:rsidP="004966CF">
      <w:pPr>
        <w:pStyle w:val="NoSpacing"/>
        <w:rPr>
          <w:rFonts w:ascii="Times New Roman" w:hAnsi="Times New Roman" w:cs="Times New Roman"/>
        </w:rPr>
      </w:pPr>
    </w:p>
    <w:p w14:paraId="6309F4B1" w14:textId="5E9E90FB" w:rsidR="004F343B" w:rsidRDefault="00AD1CA2" w:rsidP="004966CF">
      <w:pPr>
        <w:pStyle w:val="NoSpacing"/>
        <w:rPr>
          <w:rFonts w:ascii="Times New Roman" w:hAnsi="Times New Roman" w:cs="Times New Roman"/>
        </w:rPr>
      </w:pPr>
      <w:r>
        <w:rPr>
          <w:rFonts w:ascii="Times New Roman" w:hAnsi="Times New Roman" w:cs="Times New Roman"/>
        </w:rPr>
        <w:t xml:space="preserve">The USDA CROP Act only serves to delay and weaken ongoing efforts to protect children, farmworkers, </w:t>
      </w:r>
      <w:r w:rsidR="00C02C1A">
        <w:rPr>
          <w:rFonts w:ascii="Times New Roman" w:hAnsi="Times New Roman" w:cs="Times New Roman"/>
        </w:rPr>
        <w:t xml:space="preserve">public health, </w:t>
      </w:r>
      <w:r>
        <w:rPr>
          <w:rFonts w:ascii="Times New Roman" w:hAnsi="Times New Roman" w:cs="Times New Roman"/>
        </w:rPr>
        <w:t xml:space="preserve">endangered wildlife, and the environment from some of the most dangerous pesticides. The bill hands unprecedented authority over the pesticide review process to an office that advocates for increased pesticide use </w:t>
      </w:r>
      <w:r w:rsidR="00351AA9">
        <w:rPr>
          <w:rFonts w:ascii="Times New Roman" w:hAnsi="Times New Roman" w:cs="Times New Roman"/>
        </w:rPr>
        <w:t xml:space="preserve">and would </w:t>
      </w:r>
      <w:r w:rsidR="004F343B">
        <w:rPr>
          <w:rFonts w:ascii="Times New Roman" w:hAnsi="Times New Roman" w:cs="Times New Roman"/>
        </w:rPr>
        <w:t>delay</w:t>
      </w:r>
      <w:r w:rsidR="00351AA9">
        <w:rPr>
          <w:rFonts w:ascii="Times New Roman" w:hAnsi="Times New Roman" w:cs="Times New Roman"/>
        </w:rPr>
        <w:t xml:space="preserve"> the</w:t>
      </w:r>
      <w:r w:rsidR="004F343B">
        <w:rPr>
          <w:rFonts w:ascii="Times New Roman" w:hAnsi="Times New Roman" w:cs="Times New Roman"/>
        </w:rPr>
        <w:t xml:space="preserve"> phase-out of </w:t>
      </w:r>
      <w:r w:rsidR="00351AA9">
        <w:rPr>
          <w:rFonts w:ascii="Times New Roman" w:hAnsi="Times New Roman" w:cs="Times New Roman"/>
        </w:rPr>
        <w:t>extremely dangerous pesticides in those rare instances where EPA determines cancellation is warranted. For these reasons w</w:t>
      </w:r>
      <w:r w:rsidR="004F343B">
        <w:rPr>
          <w:rFonts w:ascii="Times New Roman" w:hAnsi="Times New Roman" w:cs="Times New Roman"/>
        </w:rPr>
        <w:t xml:space="preserve">e </w:t>
      </w:r>
      <w:r w:rsidR="00351AA9">
        <w:rPr>
          <w:rFonts w:ascii="Times New Roman" w:hAnsi="Times New Roman" w:cs="Times New Roman"/>
        </w:rPr>
        <w:t xml:space="preserve">ask you to </w:t>
      </w:r>
      <w:r w:rsidR="004F343B">
        <w:rPr>
          <w:rFonts w:ascii="Times New Roman" w:hAnsi="Times New Roman" w:cs="Times New Roman"/>
        </w:rPr>
        <w:t xml:space="preserve">oppose this legislation. </w:t>
      </w:r>
    </w:p>
    <w:p w14:paraId="530C81DB" w14:textId="77777777" w:rsidR="00A12B76" w:rsidRPr="00A12B76" w:rsidRDefault="00A12B76" w:rsidP="004966CF">
      <w:pPr>
        <w:pStyle w:val="NoSpacing"/>
        <w:rPr>
          <w:rFonts w:ascii="Times New Roman" w:hAnsi="Times New Roman" w:cs="Times New Roman"/>
        </w:rPr>
      </w:pPr>
    </w:p>
    <w:p w14:paraId="30CB6BDA" w14:textId="512A68F9" w:rsidR="004A465C" w:rsidRDefault="004A465C" w:rsidP="004966CF">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14:paraId="5E1E53B3" w14:textId="50722205" w:rsidR="00FC2839" w:rsidRPr="004F343B" w:rsidRDefault="00FC2839" w:rsidP="004966CF">
      <w:pPr>
        <w:spacing w:after="0" w:line="240" w:lineRule="auto"/>
        <w:sectPr w:rsidR="00FC2839" w:rsidRPr="004F343B">
          <w:footerReference w:type="default" r:id="rId8"/>
          <w:pgSz w:w="12240" w:h="15840"/>
          <w:pgMar w:top="1440" w:right="1440" w:bottom="1440" w:left="1440" w:header="720" w:footer="720" w:gutter="0"/>
          <w:cols w:space="720"/>
          <w:docGrid w:linePitch="360"/>
        </w:sectPr>
      </w:pPr>
    </w:p>
    <w:p w14:paraId="0C3BAFA1" w14:textId="5367D7B3" w:rsidR="0046484C" w:rsidRDefault="00A13021" w:rsidP="004966CF">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APPENDIX: </w:t>
      </w:r>
      <w:r w:rsidR="00D57E2B" w:rsidRPr="00413BBD">
        <w:rPr>
          <w:rFonts w:ascii="Times New Roman" w:hAnsi="Times New Roman" w:cs="Times New Roman"/>
          <w:b/>
          <w:bCs/>
          <w:sz w:val="28"/>
          <w:szCs w:val="28"/>
          <w:u w:val="single"/>
        </w:rPr>
        <w:t>ANALYSIS OF 100 COMMENT LETTERS</w:t>
      </w:r>
    </w:p>
    <w:p w14:paraId="3DACB9BE" w14:textId="77777777" w:rsidR="0041494A" w:rsidRPr="00413BBD" w:rsidRDefault="0041494A" w:rsidP="004966CF">
      <w:pPr>
        <w:spacing w:after="0" w:line="240" w:lineRule="auto"/>
        <w:jc w:val="center"/>
        <w:rPr>
          <w:rFonts w:ascii="Times New Roman" w:hAnsi="Times New Roman" w:cs="Times New Roman"/>
          <w:b/>
          <w:bCs/>
          <w:sz w:val="28"/>
          <w:szCs w:val="28"/>
          <w:u w:val="single"/>
        </w:rPr>
      </w:pPr>
    </w:p>
    <w:tbl>
      <w:tblPr>
        <w:tblStyle w:val="TableGrid"/>
        <w:tblW w:w="11340" w:type="dxa"/>
        <w:tblInd w:w="-792" w:type="dxa"/>
        <w:tblLayout w:type="fixed"/>
        <w:tblLook w:val="04A0" w:firstRow="1" w:lastRow="0" w:firstColumn="1" w:lastColumn="0" w:noHBand="0" w:noVBand="1"/>
      </w:tblPr>
      <w:tblGrid>
        <w:gridCol w:w="1710"/>
        <w:gridCol w:w="2047"/>
        <w:gridCol w:w="7583"/>
      </w:tblGrid>
      <w:tr w:rsidR="0016556C" w:rsidRPr="0016556C" w14:paraId="73A10824" w14:textId="77777777" w:rsidTr="00D464AC">
        <w:trPr>
          <w:trHeight w:val="20"/>
        </w:trPr>
        <w:tc>
          <w:tcPr>
            <w:tcW w:w="1710" w:type="dxa"/>
            <w:hideMark/>
          </w:tcPr>
          <w:p w14:paraId="2A3BBCF1" w14:textId="283C0CBD" w:rsidR="0016556C" w:rsidRPr="0016556C" w:rsidRDefault="0016556C" w:rsidP="004966CF">
            <w:pPr>
              <w:rPr>
                <w:rFonts w:ascii="Times New Roman" w:eastAsia="Times New Roman" w:hAnsi="Times New Roman" w:cs="Times New Roman"/>
                <w:b/>
                <w:bCs/>
                <w:color w:val="000000"/>
              </w:rPr>
            </w:pPr>
            <w:r w:rsidRPr="0016556C">
              <w:rPr>
                <w:rFonts w:ascii="Times New Roman" w:eastAsia="Times New Roman" w:hAnsi="Times New Roman" w:cs="Times New Roman"/>
                <w:b/>
                <w:bCs/>
                <w:color w:val="000000"/>
              </w:rPr>
              <w:t>Comment ID</w:t>
            </w:r>
            <w:r w:rsidR="00FE0F3F" w:rsidRPr="00D57E2B">
              <w:rPr>
                <w:rFonts w:ascii="Times New Roman" w:eastAsia="Times New Roman" w:hAnsi="Times New Roman" w:cs="Times New Roman"/>
                <w:b/>
                <w:bCs/>
                <w:color w:val="000000"/>
              </w:rPr>
              <w:t>:</w:t>
            </w:r>
          </w:p>
        </w:tc>
        <w:tc>
          <w:tcPr>
            <w:tcW w:w="2047" w:type="dxa"/>
            <w:hideMark/>
          </w:tcPr>
          <w:p w14:paraId="50CC2AE3" w14:textId="22C17D90" w:rsidR="0016556C" w:rsidRPr="0016556C" w:rsidRDefault="0016556C" w:rsidP="004966CF">
            <w:pPr>
              <w:rPr>
                <w:rFonts w:ascii="Times New Roman" w:eastAsia="Times New Roman" w:hAnsi="Times New Roman" w:cs="Times New Roman"/>
                <w:b/>
                <w:bCs/>
                <w:color w:val="000000"/>
              </w:rPr>
            </w:pPr>
            <w:r w:rsidRPr="0016556C">
              <w:rPr>
                <w:rFonts w:ascii="Times New Roman" w:eastAsia="Times New Roman" w:hAnsi="Times New Roman" w:cs="Times New Roman"/>
                <w:b/>
                <w:bCs/>
                <w:color w:val="000000"/>
              </w:rPr>
              <w:t>Chemical</w:t>
            </w:r>
            <w:r w:rsidR="00FE0F3F" w:rsidRPr="00D57E2B">
              <w:rPr>
                <w:rFonts w:ascii="Times New Roman" w:eastAsia="Times New Roman" w:hAnsi="Times New Roman" w:cs="Times New Roman"/>
                <w:b/>
                <w:bCs/>
                <w:color w:val="000000"/>
              </w:rPr>
              <w:t>:</w:t>
            </w:r>
          </w:p>
        </w:tc>
        <w:tc>
          <w:tcPr>
            <w:tcW w:w="7583" w:type="dxa"/>
            <w:hideMark/>
          </w:tcPr>
          <w:p w14:paraId="43962F4A" w14:textId="4BEE62D5" w:rsidR="0016556C" w:rsidRPr="0016556C" w:rsidRDefault="00AE5256" w:rsidP="004966C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OPMP Position</w:t>
            </w:r>
            <w:r w:rsidR="00FE0F3F" w:rsidRPr="00D57E2B">
              <w:rPr>
                <w:rFonts w:ascii="Times New Roman" w:eastAsia="Times New Roman" w:hAnsi="Times New Roman" w:cs="Times New Roman"/>
                <w:b/>
                <w:bCs/>
                <w:color w:val="000000"/>
              </w:rPr>
              <w:t>:</w:t>
            </w:r>
          </w:p>
        </w:tc>
      </w:tr>
      <w:tr w:rsidR="005857AB" w:rsidRPr="0016556C" w14:paraId="3711615B" w14:textId="77777777" w:rsidTr="00436278">
        <w:trPr>
          <w:trHeight w:val="20"/>
        </w:trPr>
        <w:tc>
          <w:tcPr>
            <w:tcW w:w="1710" w:type="dxa"/>
            <w:vAlign w:val="center"/>
            <w:hideMark/>
          </w:tcPr>
          <w:p w14:paraId="77F66B62" w14:textId="1950B8C2"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EPA-HQ-OPP-2012-0330-0080</w:t>
            </w:r>
          </w:p>
        </w:tc>
        <w:tc>
          <w:tcPr>
            <w:tcW w:w="2047" w:type="dxa"/>
            <w:vAlign w:val="center"/>
            <w:hideMark/>
          </w:tcPr>
          <w:p w14:paraId="4382849D" w14:textId="6C3092AF"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2,4-D</w:t>
            </w:r>
          </w:p>
        </w:tc>
        <w:tc>
          <w:tcPr>
            <w:tcW w:w="7583" w:type="dxa"/>
            <w:vAlign w:val="center"/>
            <w:hideMark/>
          </w:tcPr>
          <w:p w14:paraId="0126582D" w14:textId="2F47E6AF" w:rsidR="005857AB" w:rsidRPr="0041494A" w:rsidRDefault="00A51E1B"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EPA’s ecological risk assessment on nontarget plants and </w:t>
            </w:r>
            <w:r w:rsidR="009C5420">
              <w:rPr>
                <w:rFonts w:ascii="Times New Roman" w:hAnsi="Times New Roman" w:cs="Times New Roman"/>
                <w:color w:val="000000"/>
              </w:rPr>
              <w:t>both listed and non-listed wildlife as well as aquatic exposure models as basis for environmental protections.</w:t>
            </w:r>
          </w:p>
        </w:tc>
      </w:tr>
      <w:tr w:rsidR="005857AB" w:rsidRPr="0016556C" w14:paraId="7E15D188" w14:textId="77777777" w:rsidTr="00436278">
        <w:trPr>
          <w:trHeight w:val="20"/>
        </w:trPr>
        <w:tc>
          <w:tcPr>
            <w:tcW w:w="1710" w:type="dxa"/>
            <w:vAlign w:val="center"/>
            <w:hideMark/>
          </w:tcPr>
          <w:p w14:paraId="30D0C3F1" w14:textId="37DC7A3B"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EPA-HQ-OPP-2013-0726-0026</w:t>
            </w:r>
          </w:p>
        </w:tc>
        <w:tc>
          <w:tcPr>
            <w:tcW w:w="2047" w:type="dxa"/>
            <w:noWrap/>
            <w:vAlign w:val="center"/>
            <w:hideMark/>
          </w:tcPr>
          <w:p w14:paraId="53F9B85C" w14:textId="526C2CA1"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2,4-DP-p</w:t>
            </w:r>
          </w:p>
        </w:tc>
        <w:tc>
          <w:tcPr>
            <w:tcW w:w="7583" w:type="dxa"/>
            <w:vAlign w:val="center"/>
            <w:hideMark/>
          </w:tcPr>
          <w:p w14:paraId="2E228A06" w14:textId="07492270" w:rsidR="005857AB" w:rsidRPr="0041494A" w:rsidRDefault="005857AB" w:rsidP="005857AB">
            <w:pPr>
              <w:rPr>
                <w:rFonts w:ascii="Times New Roman" w:eastAsia="Times New Roman" w:hAnsi="Times New Roman" w:cs="Times New Roman"/>
                <w:color w:val="000000"/>
              </w:rPr>
            </w:pPr>
            <w:r w:rsidRPr="0041494A">
              <w:rPr>
                <w:rFonts w:ascii="Times New Roman" w:hAnsi="Times New Roman" w:cs="Times New Roman"/>
                <w:color w:val="000000"/>
              </w:rPr>
              <w:t xml:space="preserve">OPMP </w:t>
            </w:r>
            <w:r w:rsidR="009C5420">
              <w:rPr>
                <w:rFonts w:ascii="Times New Roman" w:hAnsi="Times New Roman" w:cs="Times New Roman"/>
                <w:color w:val="000000"/>
              </w:rPr>
              <w:t>opposes stronger drift mitigation measures and doubts EPA’s toxicity concerns for bees and pollinators.</w:t>
            </w:r>
            <w:r w:rsidRPr="0041494A">
              <w:rPr>
                <w:rFonts w:ascii="Times New Roman" w:hAnsi="Times New Roman" w:cs="Times New Roman"/>
                <w:color w:val="000000"/>
              </w:rPr>
              <w:t xml:space="preserve"> </w:t>
            </w:r>
          </w:p>
        </w:tc>
      </w:tr>
      <w:tr w:rsidR="005857AB" w:rsidRPr="0016556C" w14:paraId="43959688" w14:textId="77777777" w:rsidTr="003C40FD">
        <w:trPr>
          <w:trHeight w:val="773"/>
        </w:trPr>
        <w:tc>
          <w:tcPr>
            <w:tcW w:w="1710" w:type="dxa"/>
            <w:vAlign w:val="center"/>
            <w:hideMark/>
          </w:tcPr>
          <w:p w14:paraId="261447F1" w14:textId="3FF720CA"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EPA-HQ-OPP-2015-0203-0020</w:t>
            </w:r>
          </w:p>
        </w:tc>
        <w:tc>
          <w:tcPr>
            <w:tcW w:w="2047" w:type="dxa"/>
            <w:vAlign w:val="center"/>
            <w:hideMark/>
          </w:tcPr>
          <w:p w14:paraId="7318B400" w14:textId="6CDC358C"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Acequinocyl</w:t>
            </w:r>
            <w:proofErr w:type="spellEnd"/>
          </w:p>
        </w:tc>
        <w:tc>
          <w:tcPr>
            <w:tcW w:w="7583" w:type="dxa"/>
            <w:vAlign w:val="center"/>
            <w:hideMark/>
          </w:tcPr>
          <w:p w14:paraId="15BE60D5" w14:textId="07806C17" w:rsidR="005857AB" w:rsidRPr="0041494A" w:rsidRDefault="003C40FD" w:rsidP="00624F29">
            <w:pPr>
              <w:rPr>
                <w:rFonts w:ascii="Times New Roman" w:eastAsia="Times New Roman" w:hAnsi="Times New Roman" w:cs="Times New Roman"/>
                <w:color w:val="000000"/>
              </w:rPr>
            </w:pPr>
            <w:r>
              <w:rPr>
                <w:rFonts w:ascii="Times New Roman" w:hAnsi="Times New Roman" w:cs="Times New Roman"/>
                <w:color w:val="000000"/>
              </w:rPr>
              <w:t>OPMP opposes risk assessments for</w:t>
            </w:r>
            <w:r w:rsidR="005857AB" w:rsidRPr="0041494A">
              <w:rPr>
                <w:rFonts w:ascii="Times New Roman" w:hAnsi="Times New Roman" w:cs="Times New Roman"/>
                <w:color w:val="000000"/>
              </w:rPr>
              <w:t xml:space="preserve"> aquatic invertebrates</w:t>
            </w:r>
            <w:r>
              <w:rPr>
                <w:rFonts w:ascii="Times New Roman" w:hAnsi="Times New Roman" w:cs="Times New Roman"/>
                <w:color w:val="000000"/>
              </w:rPr>
              <w:t xml:space="preserve">, </w:t>
            </w:r>
            <w:r w:rsidR="005857AB" w:rsidRPr="0041494A">
              <w:rPr>
                <w:rFonts w:ascii="Times New Roman" w:hAnsi="Times New Roman" w:cs="Times New Roman"/>
                <w:color w:val="000000"/>
              </w:rPr>
              <w:t>birds</w:t>
            </w:r>
            <w:r>
              <w:rPr>
                <w:rFonts w:ascii="Times New Roman" w:hAnsi="Times New Roman" w:cs="Times New Roman"/>
                <w:color w:val="000000"/>
              </w:rPr>
              <w:t>, and bees and does not recommend phase-outs for higher risk alternatives.</w:t>
            </w:r>
          </w:p>
        </w:tc>
      </w:tr>
      <w:tr w:rsidR="005857AB" w:rsidRPr="0016556C" w14:paraId="72D4D517" w14:textId="77777777" w:rsidTr="00436278">
        <w:trPr>
          <w:trHeight w:val="20"/>
        </w:trPr>
        <w:tc>
          <w:tcPr>
            <w:tcW w:w="1710" w:type="dxa"/>
            <w:vAlign w:val="center"/>
            <w:hideMark/>
          </w:tcPr>
          <w:p w14:paraId="5CBCC05D" w14:textId="76B81F8D"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EPA-HQ-OPP-2012-0329-0047</w:t>
            </w:r>
          </w:p>
        </w:tc>
        <w:tc>
          <w:tcPr>
            <w:tcW w:w="2047" w:type="dxa"/>
            <w:vAlign w:val="center"/>
            <w:hideMark/>
          </w:tcPr>
          <w:p w14:paraId="502C8B46" w14:textId="4D52818D"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Acetemiprid</w:t>
            </w:r>
          </w:p>
        </w:tc>
        <w:tc>
          <w:tcPr>
            <w:tcW w:w="7583" w:type="dxa"/>
            <w:vAlign w:val="center"/>
            <w:hideMark/>
          </w:tcPr>
          <w:p w14:paraId="57E7CDF3" w14:textId="0E20D3D2" w:rsidR="005857AB" w:rsidRPr="0041494A" w:rsidRDefault="005857AB" w:rsidP="005857AB">
            <w:pPr>
              <w:rPr>
                <w:rFonts w:ascii="Times New Roman" w:eastAsia="Times New Roman" w:hAnsi="Times New Roman" w:cs="Times New Roman"/>
                <w:color w:val="000000"/>
              </w:rPr>
            </w:pPr>
            <w:r w:rsidRPr="0041494A">
              <w:rPr>
                <w:rFonts w:ascii="Times New Roman" w:hAnsi="Times New Roman" w:cs="Times New Roman"/>
                <w:color w:val="000000"/>
              </w:rPr>
              <w:t xml:space="preserve">OPMP </w:t>
            </w:r>
            <w:r w:rsidR="00F2167B">
              <w:rPr>
                <w:rFonts w:ascii="Times New Roman" w:hAnsi="Times New Roman" w:cs="Times New Roman"/>
                <w:color w:val="000000"/>
              </w:rPr>
              <w:t xml:space="preserve">rejects </w:t>
            </w:r>
            <w:r w:rsidR="00624F29">
              <w:rPr>
                <w:rFonts w:ascii="Times New Roman" w:hAnsi="Times New Roman" w:cs="Times New Roman"/>
                <w:color w:val="000000"/>
              </w:rPr>
              <w:t>this neonicotinoid’s</w:t>
            </w:r>
            <w:r w:rsidR="00F2167B">
              <w:rPr>
                <w:rFonts w:ascii="Times New Roman" w:hAnsi="Times New Roman" w:cs="Times New Roman"/>
                <w:color w:val="000000"/>
              </w:rPr>
              <w:t xml:space="preserve"> recognized toxicity to bees and risk to aquatic and terrestrial invertebrates in opposition to protective measures.</w:t>
            </w:r>
          </w:p>
        </w:tc>
      </w:tr>
      <w:tr w:rsidR="005857AB" w:rsidRPr="0016556C" w14:paraId="2073D00D" w14:textId="77777777" w:rsidTr="00436278">
        <w:trPr>
          <w:trHeight w:val="20"/>
        </w:trPr>
        <w:tc>
          <w:tcPr>
            <w:tcW w:w="1710" w:type="dxa"/>
            <w:vAlign w:val="center"/>
            <w:hideMark/>
          </w:tcPr>
          <w:p w14:paraId="69FFD02F" w14:textId="313925A6"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EPA-HQ-OPP-2016-0416-0020</w:t>
            </w:r>
          </w:p>
        </w:tc>
        <w:tc>
          <w:tcPr>
            <w:tcW w:w="2047" w:type="dxa"/>
            <w:vAlign w:val="center"/>
            <w:hideMark/>
          </w:tcPr>
          <w:p w14:paraId="15E28C98" w14:textId="7DF1B164"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Afidopyropen</w:t>
            </w:r>
            <w:proofErr w:type="spellEnd"/>
          </w:p>
        </w:tc>
        <w:tc>
          <w:tcPr>
            <w:tcW w:w="7583" w:type="dxa"/>
            <w:vAlign w:val="center"/>
            <w:hideMark/>
          </w:tcPr>
          <w:p w14:paraId="2F385DD0" w14:textId="650D728A" w:rsidR="005857AB" w:rsidRPr="0041494A" w:rsidRDefault="00F2167B" w:rsidP="005857AB">
            <w:pPr>
              <w:rPr>
                <w:rFonts w:ascii="Times New Roman" w:eastAsia="Times New Roman" w:hAnsi="Times New Roman" w:cs="Times New Roman"/>
                <w:color w:val="000000"/>
              </w:rPr>
            </w:pPr>
            <w:r>
              <w:rPr>
                <w:rFonts w:ascii="Times New Roman" w:hAnsi="Times New Roman" w:cs="Times New Roman"/>
                <w:color w:val="000000"/>
              </w:rPr>
              <w:t>OPMP supports expanded use of this new insecticide and unconditional registration for outdoor and food crop uses.</w:t>
            </w:r>
          </w:p>
        </w:tc>
      </w:tr>
      <w:tr w:rsidR="005857AB" w:rsidRPr="0016556C" w14:paraId="711DC3E7" w14:textId="77777777" w:rsidTr="00436278">
        <w:trPr>
          <w:trHeight w:val="20"/>
        </w:trPr>
        <w:tc>
          <w:tcPr>
            <w:tcW w:w="1710" w:type="dxa"/>
            <w:vAlign w:val="center"/>
            <w:hideMark/>
          </w:tcPr>
          <w:p w14:paraId="1601543F" w14:textId="04126F41"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EPA-HQ-OPP-2022-0133-0034</w:t>
            </w:r>
          </w:p>
        </w:tc>
        <w:tc>
          <w:tcPr>
            <w:tcW w:w="2047" w:type="dxa"/>
            <w:vAlign w:val="center"/>
            <w:hideMark/>
          </w:tcPr>
          <w:p w14:paraId="4C09C057" w14:textId="67E20715"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Agricultural Worker Protection Standards</w:t>
            </w:r>
          </w:p>
        </w:tc>
        <w:tc>
          <w:tcPr>
            <w:tcW w:w="7583" w:type="dxa"/>
            <w:vAlign w:val="center"/>
            <w:hideMark/>
          </w:tcPr>
          <w:p w14:paraId="2D24A013" w14:textId="715F6D3E" w:rsidR="005857AB" w:rsidRPr="0041494A" w:rsidRDefault="005857AB" w:rsidP="005857AB">
            <w:pPr>
              <w:rPr>
                <w:rFonts w:ascii="Times New Roman" w:eastAsia="Times New Roman" w:hAnsi="Times New Roman" w:cs="Times New Roman"/>
                <w:color w:val="000000"/>
              </w:rPr>
            </w:pPr>
            <w:r w:rsidRPr="0041494A">
              <w:rPr>
                <w:rFonts w:ascii="Times New Roman" w:hAnsi="Times New Roman" w:cs="Times New Roman"/>
                <w:color w:val="000000"/>
              </w:rPr>
              <w:t xml:space="preserve">OPMP </w:t>
            </w:r>
            <w:r w:rsidR="00F2167B">
              <w:rPr>
                <w:rFonts w:ascii="Times New Roman" w:hAnsi="Times New Roman" w:cs="Times New Roman"/>
                <w:color w:val="000000"/>
              </w:rPr>
              <w:t xml:space="preserve">opposes proposed pesticide exclusion zones to prevent accidental and common off-field pesticide exposure. </w:t>
            </w:r>
          </w:p>
        </w:tc>
      </w:tr>
      <w:tr w:rsidR="005857AB" w:rsidRPr="0016556C" w14:paraId="5FD13AC1" w14:textId="77777777" w:rsidTr="00436278">
        <w:trPr>
          <w:trHeight w:val="20"/>
        </w:trPr>
        <w:tc>
          <w:tcPr>
            <w:tcW w:w="1710" w:type="dxa"/>
            <w:vAlign w:val="center"/>
            <w:hideMark/>
          </w:tcPr>
          <w:p w14:paraId="1DF16E4E" w14:textId="38229F31"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EPA-HQ-OPP-2012-0161-0097</w:t>
            </w:r>
          </w:p>
        </w:tc>
        <w:tc>
          <w:tcPr>
            <w:tcW w:w="2047" w:type="dxa"/>
            <w:vAlign w:val="center"/>
            <w:hideMark/>
          </w:tcPr>
          <w:p w14:paraId="522163B4" w14:textId="33FFAD00"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Aldicarb</w:t>
            </w:r>
          </w:p>
        </w:tc>
        <w:tc>
          <w:tcPr>
            <w:tcW w:w="7583" w:type="dxa"/>
            <w:vAlign w:val="center"/>
            <w:hideMark/>
          </w:tcPr>
          <w:p w14:paraId="65FAC129" w14:textId="0CEC2743" w:rsidR="005857AB" w:rsidRPr="0041494A" w:rsidRDefault="00624F29" w:rsidP="005857AB">
            <w:pPr>
              <w:rPr>
                <w:rFonts w:ascii="Times New Roman" w:eastAsia="Times New Roman" w:hAnsi="Times New Roman" w:cs="Times New Roman"/>
                <w:color w:val="000000"/>
              </w:rPr>
            </w:pPr>
            <w:r>
              <w:rPr>
                <w:rFonts w:ascii="Times New Roman" w:hAnsi="Times New Roman" w:cs="Times New Roman"/>
                <w:color w:val="000000"/>
              </w:rPr>
              <w:t>OPMP supports continued registration of aldicarb without any additional protections.</w:t>
            </w:r>
          </w:p>
        </w:tc>
      </w:tr>
      <w:tr w:rsidR="005857AB" w:rsidRPr="0016556C" w14:paraId="29D3C1D2" w14:textId="77777777" w:rsidTr="00436278">
        <w:trPr>
          <w:trHeight w:val="20"/>
        </w:trPr>
        <w:tc>
          <w:tcPr>
            <w:tcW w:w="1710" w:type="dxa"/>
            <w:vAlign w:val="center"/>
            <w:hideMark/>
          </w:tcPr>
          <w:p w14:paraId="78C7D76D" w14:textId="28F92C6B"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EPA-HQ-OPP-2020-0600-0048</w:t>
            </w:r>
          </w:p>
        </w:tc>
        <w:tc>
          <w:tcPr>
            <w:tcW w:w="2047" w:type="dxa"/>
            <w:vAlign w:val="center"/>
            <w:hideMark/>
          </w:tcPr>
          <w:p w14:paraId="25A05E38" w14:textId="33184060"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Aldicarb</w:t>
            </w:r>
          </w:p>
        </w:tc>
        <w:tc>
          <w:tcPr>
            <w:tcW w:w="7583" w:type="dxa"/>
            <w:vAlign w:val="center"/>
            <w:hideMark/>
          </w:tcPr>
          <w:p w14:paraId="144B5A4C" w14:textId="135C3EAC" w:rsidR="005857AB" w:rsidRPr="0041494A" w:rsidRDefault="005857AB" w:rsidP="005857AB">
            <w:pPr>
              <w:rPr>
                <w:rFonts w:ascii="Times New Roman" w:eastAsia="Times New Roman" w:hAnsi="Times New Roman" w:cs="Times New Roman"/>
                <w:color w:val="000000"/>
              </w:rPr>
            </w:pPr>
            <w:r w:rsidRPr="0041494A">
              <w:rPr>
                <w:rFonts w:ascii="Times New Roman" w:hAnsi="Times New Roman" w:cs="Times New Roman"/>
                <w:color w:val="000000"/>
              </w:rPr>
              <w:t xml:space="preserve">OPMP </w:t>
            </w:r>
            <w:r w:rsidR="00624F29">
              <w:rPr>
                <w:rFonts w:ascii="Times New Roman" w:hAnsi="Times New Roman" w:cs="Times New Roman"/>
                <w:color w:val="000000"/>
              </w:rPr>
              <w:t xml:space="preserve">supports renewed use of this pesticide previously cancelled after EPA found unacceptable risks to infants and children. </w:t>
            </w:r>
          </w:p>
        </w:tc>
      </w:tr>
      <w:tr w:rsidR="005857AB" w:rsidRPr="0016556C" w14:paraId="36F1B8DE" w14:textId="77777777" w:rsidTr="00436278">
        <w:trPr>
          <w:trHeight w:val="20"/>
        </w:trPr>
        <w:tc>
          <w:tcPr>
            <w:tcW w:w="1710" w:type="dxa"/>
            <w:vAlign w:val="center"/>
            <w:hideMark/>
          </w:tcPr>
          <w:p w14:paraId="3BBF4F36" w14:textId="40A32501"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EPA-HQ-OPP-2016-0039</w:t>
            </w:r>
            <w:r w:rsidR="00624F29">
              <w:rPr>
                <w:rFonts w:ascii="Times New Roman" w:hAnsi="Times New Roman" w:cs="Times New Roman"/>
                <w:color w:val="000000"/>
              </w:rPr>
              <w:t>-0017</w:t>
            </w:r>
          </w:p>
        </w:tc>
        <w:tc>
          <w:tcPr>
            <w:tcW w:w="2047" w:type="dxa"/>
            <w:vAlign w:val="center"/>
            <w:hideMark/>
          </w:tcPr>
          <w:p w14:paraId="354E8DC1" w14:textId="7FAC9FAF"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Aliphatic Solvents</w:t>
            </w:r>
          </w:p>
        </w:tc>
        <w:tc>
          <w:tcPr>
            <w:tcW w:w="7583" w:type="dxa"/>
            <w:vAlign w:val="center"/>
            <w:hideMark/>
          </w:tcPr>
          <w:p w14:paraId="21A0F55D" w14:textId="09E4EE55" w:rsidR="005857AB" w:rsidRPr="0041494A" w:rsidRDefault="00624F29" w:rsidP="005857AB">
            <w:pPr>
              <w:rPr>
                <w:rFonts w:ascii="Times New Roman" w:eastAsia="Times New Roman" w:hAnsi="Times New Roman" w:cs="Times New Roman"/>
                <w:color w:val="000000"/>
              </w:rPr>
            </w:pPr>
            <w:r>
              <w:rPr>
                <w:rFonts w:ascii="Times New Roman" w:hAnsi="Times New Roman" w:cs="Times New Roman"/>
                <w:color w:val="000000"/>
              </w:rPr>
              <w:t xml:space="preserve">OPMP </w:t>
            </w:r>
            <w:r w:rsidR="00994199">
              <w:rPr>
                <w:rFonts w:ascii="Times New Roman" w:hAnsi="Times New Roman" w:cs="Times New Roman"/>
                <w:color w:val="000000"/>
              </w:rPr>
              <w:t xml:space="preserve">opposes EPA risk assessments and harm identification of oiling of wildlife eggs and pollinator deaths associated with these chemicals. OPMP supports registration despite recognizing risk to aquatic species. </w:t>
            </w:r>
          </w:p>
        </w:tc>
      </w:tr>
      <w:tr w:rsidR="005857AB" w:rsidRPr="0016556C" w14:paraId="4559B8DF" w14:textId="77777777" w:rsidTr="00436278">
        <w:trPr>
          <w:trHeight w:val="20"/>
        </w:trPr>
        <w:tc>
          <w:tcPr>
            <w:tcW w:w="1710" w:type="dxa"/>
            <w:vAlign w:val="center"/>
            <w:hideMark/>
          </w:tcPr>
          <w:p w14:paraId="724DEC72" w14:textId="785ECE26"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EPA-HQ-OPP-2015-0480-0010</w:t>
            </w:r>
          </w:p>
        </w:tc>
        <w:tc>
          <w:tcPr>
            <w:tcW w:w="2047" w:type="dxa"/>
            <w:noWrap/>
            <w:vAlign w:val="center"/>
            <w:hideMark/>
          </w:tcPr>
          <w:p w14:paraId="3274BC6A" w14:textId="6884B529"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Antimycin A</w:t>
            </w:r>
          </w:p>
        </w:tc>
        <w:tc>
          <w:tcPr>
            <w:tcW w:w="7583" w:type="dxa"/>
            <w:vAlign w:val="center"/>
            <w:hideMark/>
          </w:tcPr>
          <w:p w14:paraId="436CF0AB" w14:textId="55891DF8" w:rsidR="005857AB" w:rsidRPr="0041494A" w:rsidRDefault="00994199"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ecological risk assessment that downplays harms to birds and mammals and ignores lethality to endangered fish and amphibians. </w:t>
            </w:r>
          </w:p>
        </w:tc>
      </w:tr>
      <w:tr w:rsidR="005857AB" w:rsidRPr="0016556C" w14:paraId="42B174F7" w14:textId="77777777" w:rsidTr="00436278">
        <w:trPr>
          <w:trHeight w:val="20"/>
        </w:trPr>
        <w:tc>
          <w:tcPr>
            <w:tcW w:w="1710" w:type="dxa"/>
            <w:vAlign w:val="center"/>
            <w:hideMark/>
          </w:tcPr>
          <w:p w14:paraId="1E161A4E" w14:textId="0E807D2B"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EPA-HQ-OPP-2010-0783-0030</w:t>
            </w:r>
          </w:p>
        </w:tc>
        <w:tc>
          <w:tcPr>
            <w:tcW w:w="2047" w:type="dxa"/>
            <w:vAlign w:val="center"/>
            <w:hideMark/>
          </w:tcPr>
          <w:p w14:paraId="50FBED43" w14:textId="4E151F91"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Asulam</w:t>
            </w:r>
            <w:proofErr w:type="spellEnd"/>
          </w:p>
        </w:tc>
        <w:tc>
          <w:tcPr>
            <w:tcW w:w="7583" w:type="dxa"/>
            <w:vAlign w:val="center"/>
            <w:hideMark/>
          </w:tcPr>
          <w:p w14:paraId="6BCA15C1" w14:textId="7E87D849" w:rsidR="005857AB" w:rsidRPr="0041494A" w:rsidRDefault="00994199"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increased use of this pesticide without comment on health or ecological risk assessments. </w:t>
            </w:r>
          </w:p>
        </w:tc>
      </w:tr>
      <w:tr w:rsidR="0041494A" w:rsidRPr="0016556C" w14:paraId="2B19CF74" w14:textId="77777777" w:rsidTr="00436278">
        <w:trPr>
          <w:trHeight w:val="20"/>
        </w:trPr>
        <w:tc>
          <w:tcPr>
            <w:tcW w:w="1710" w:type="dxa"/>
            <w:vAlign w:val="center"/>
          </w:tcPr>
          <w:p w14:paraId="1266A3C6" w14:textId="3615CF3E" w:rsidR="0041494A" w:rsidRPr="0041494A" w:rsidRDefault="0041494A" w:rsidP="005857AB">
            <w:pPr>
              <w:jc w:val="center"/>
              <w:rPr>
                <w:rFonts w:ascii="Times New Roman" w:hAnsi="Times New Roman" w:cs="Times New Roman"/>
                <w:color w:val="000000"/>
              </w:rPr>
            </w:pPr>
            <w:r>
              <w:rPr>
                <w:rFonts w:ascii="Times New Roman" w:hAnsi="Times New Roman" w:cs="Times New Roman"/>
                <w:color w:val="000000"/>
              </w:rPr>
              <w:t>EPA-HQ-OPP-2013-0266-1761</w:t>
            </w:r>
          </w:p>
        </w:tc>
        <w:tc>
          <w:tcPr>
            <w:tcW w:w="2047" w:type="dxa"/>
            <w:vAlign w:val="center"/>
          </w:tcPr>
          <w:p w14:paraId="06A5930A" w14:textId="6853FF03" w:rsidR="0041494A" w:rsidRPr="0041494A" w:rsidRDefault="0041494A" w:rsidP="005857AB">
            <w:pPr>
              <w:jc w:val="center"/>
              <w:rPr>
                <w:rFonts w:ascii="Times New Roman" w:hAnsi="Times New Roman" w:cs="Times New Roman"/>
                <w:color w:val="000000"/>
              </w:rPr>
            </w:pPr>
            <w:r>
              <w:rPr>
                <w:rFonts w:ascii="Times New Roman" w:hAnsi="Times New Roman" w:cs="Times New Roman"/>
                <w:color w:val="000000"/>
              </w:rPr>
              <w:t>Atrazine</w:t>
            </w:r>
          </w:p>
        </w:tc>
        <w:tc>
          <w:tcPr>
            <w:tcW w:w="7583" w:type="dxa"/>
            <w:vAlign w:val="center"/>
          </w:tcPr>
          <w:p w14:paraId="19068B47" w14:textId="284E54EA" w:rsidR="0041494A" w:rsidRPr="0041494A" w:rsidRDefault="00836602" w:rsidP="005857AB">
            <w:pPr>
              <w:rPr>
                <w:rFonts w:ascii="Times New Roman" w:hAnsi="Times New Roman" w:cs="Times New Roman"/>
                <w:color w:val="000000"/>
              </w:rPr>
            </w:pPr>
            <w:r>
              <w:rPr>
                <w:rFonts w:ascii="Times New Roman" w:hAnsi="Times New Roman" w:cs="Times New Roman"/>
                <w:color w:val="000000"/>
              </w:rPr>
              <w:t>OPMP opposes EPA mitigations to protect aquatic plants and people from atrazine in water and specifically opposes protections against aerial application, record-keeping requirements, and runoff measures.</w:t>
            </w:r>
          </w:p>
        </w:tc>
      </w:tr>
      <w:tr w:rsidR="005857AB" w:rsidRPr="0016556C" w14:paraId="0A2B7A50" w14:textId="77777777" w:rsidTr="00436278">
        <w:trPr>
          <w:trHeight w:val="20"/>
        </w:trPr>
        <w:tc>
          <w:tcPr>
            <w:tcW w:w="1710" w:type="dxa"/>
            <w:vAlign w:val="center"/>
            <w:hideMark/>
          </w:tcPr>
          <w:p w14:paraId="2CE0F848" w14:textId="02C35F02"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EPA-HQ-OPP-2013-0266-0826</w:t>
            </w:r>
          </w:p>
        </w:tc>
        <w:tc>
          <w:tcPr>
            <w:tcW w:w="2047" w:type="dxa"/>
            <w:vAlign w:val="center"/>
            <w:hideMark/>
          </w:tcPr>
          <w:p w14:paraId="4DA19FBF" w14:textId="25B53ACF"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Atrazine, Simazine and Propazine</w:t>
            </w:r>
          </w:p>
        </w:tc>
        <w:tc>
          <w:tcPr>
            <w:tcW w:w="7583" w:type="dxa"/>
            <w:vAlign w:val="center"/>
            <w:hideMark/>
          </w:tcPr>
          <w:p w14:paraId="4C7A4810" w14:textId="05C97B58" w:rsidR="005857AB" w:rsidRPr="0041494A" w:rsidRDefault="00836602" w:rsidP="005857AB">
            <w:pPr>
              <w:rPr>
                <w:rFonts w:ascii="Times New Roman" w:eastAsia="Times New Roman" w:hAnsi="Times New Roman" w:cs="Times New Roman"/>
                <w:color w:val="000000"/>
              </w:rPr>
            </w:pPr>
            <w:r>
              <w:rPr>
                <w:rFonts w:ascii="Times New Roman" w:hAnsi="Times New Roman" w:cs="Times New Roman"/>
                <w:color w:val="000000"/>
              </w:rPr>
              <w:t>OPMP supports unconditional registration and increased use of triazine herbicides without comment on ecological and health effects.</w:t>
            </w:r>
          </w:p>
        </w:tc>
      </w:tr>
      <w:tr w:rsidR="005857AB" w:rsidRPr="0016556C" w14:paraId="474999EB" w14:textId="77777777" w:rsidTr="00436278">
        <w:trPr>
          <w:trHeight w:val="20"/>
        </w:trPr>
        <w:tc>
          <w:tcPr>
            <w:tcW w:w="1710" w:type="dxa"/>
            <w:vAlign w:val="center"/>
            <w:hideMark/>
          </w:tcPr>
          <w:p w14:paraId="41000323" w14:textId="474D27A2"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EPA-HQ-OPP-2011-0691-0010</w:t>
            </w:r>
          </w:p>
        </w:tc>
        <w:tc>
          <w:tcPr>
            <w:tcW w:w="2047" w:type="dxa"/>
            <w:vAlign w:val="center"/>
            <w:hideMark/>
          </w:tcPr>
          <w:p w14:paraId="388538C5" w14:textId="064C6542"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Aviglycine</w:t>
            </w:r>
            <w:proofErr w:type="spellEnd"/>
            <w:r w:rsidRPr="0041494A">
              <w:rPr>
                <w:rFonts w:ascii="Times New Roman" w:hAnsi="Times New Roman" w:cs="Times New Roman"/>
                <w:color w:val="000000"/>
              </w:rPr>
              <w:t xml:space="preserve"> Hydrochloride</w:t>
            </w:r>
          </w:p>
        </w:tc>
        <w:tc>
          <w:tcPr>
            <w:tcW w:w="7583" w:type="dxa"/>
            <w:vAlign w:val="center"/>
            <w:hideMark/>
          </w:tcPr>
          <w:p w14:paraId="69DFBC59" w14:textId="1DD93F39" w:rsidR="005857AB" w:rsidRPr="0041494A" w:rsidRDefault="00836602" w:rsidP="005857AB">
            <w:pPr>
              <w:rPr>
                <w:rFonts w:ascii="Times New Roman" w:eastAsia="Times New Roman" w:hAnsi="Times New Roman" w:cs="Times New Roman"/>
                <w:color w:val="000000"/>
              </w:rPr>
            </w:pPr>
            <w:r>
              <w:rPr>
                <w:rFonts w:ascii="Times New Roman" w:hAnsi="Times New Roman" w:cs="Times New Roman"/>
                <w:color w:val="000000"/>
              </w:rPr>
              <w:t>OPMP supports re-registration and approval of 1970s pesticide and asks for no additional data or label changes.</w:t>
            </w:r>
          </w:p>
        </w:tc>
      </w:tr>
      <w:tr w:rsidR="005857AB" w:rsidRPr="0016556C" w14:paraId="673C1FDA" w14:textId="77777777" w:rsidTr="00436278">
        <w:trPr>
          <w:trHeight w:val="20"/>
        </w:trPr>
        <w:tc>
          <w:tcPr>
            <w:tcW w:w="1710" w:type="dxa"/>
            <w:vAlign w:val="center"/>
            <w:hideMark/>
          </w:tcPr>
          <w:p w14:paraId="6DA2A250" w14:textId="174A2242"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EPA-HQ-OPP-2015-0702-0007</w:t>
            </w:r>
          </w:p>
        </w:tc>
        <w:tc>
          <w:tcPr>
            <w:tcW w:w="2047" w:type="dxa"/>
            <w:vAlign w:val="center"/>
            <w:hideMark/>
          </w:tcPr>
          <w:p w14:paraId="1339BE04" w14:textId="313C4798"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Bacteriophages</w:t>
            </w:r>
          </w:p>
        </w:tc>
        <w:tc>
          <w:tcPr>
            <w:tcW w:w="7583" w:type="dxa"/>
            <w:vAlign w:val="center"/>
            <w:hideMark/>
          </w:tcPr>
          <w:p w14:paraId="293B691C" w14:textId="377AF3D6" w:rsidR="005857AB" w:rsidRPr="0041494A" w:rsidRDefault="00600983" w:rsidP="005857AB">
            <w:pPr>
              <w:rPr>
                <w:rFonts w:ascii="Times New Roman" w:eastAsia="Times New Roman" w:hAnsi="Times New Roman" w:cs="Times New Roman"/>
                <w:color w:val="000000"/>
              </w:rPr>
            </w:pPr>
            <w:r>
              <w:rPr>
                <w:rFonts w:ascii="Times New Roman" w:hAnsi="Times New Roman" w:cs="Times New Roman"/>
                <w:color w:val="000000"/>
              </w:rPr>
              <w:t>OPMP</w:t>
            </w:r>
            <w:r w:rsidR="005857AB" w:rsidRPr="0041494A">
              <w:rPr>
                <w:rFonts w:ascii="Times New Roman" w:hAnsi="Times New Roman" w:cs="Times New Roman"/>
                <w:color w:val="000000"/>
              </w:rPr>
              <w:t xml:space="preserve"> supports the continued use of these </w:t>
            </w:r>
            <w:r>
              <w:rPr>
                <w:rFonts w:ascii="Times New Roman" w:hAnsi="Times New Roman" w:cs="Times New Roman"/>
                <w:color w:val="000000"/>
              </w:rPr>
              <w:t>microbial biopesticides.</w:t>
            </w:r>
          </w:p>
        </w:tc>
      </w:tr>
      <w:tr w:rsidR="005857AB" w:rsidRPr="0016556C" w14:paraId="1C2FDFA6" w14:textId="77777777" w:rsidTr="00436278">
        <w:trPr>
          <w:trHeight w:val="20"/>
        </w:trPr>
        <w:tc>
          <w:tcPr>
            <w:tcW w:w="1710" w:type="dxa"/>
            <w:vAlign w:val="center"/>
            <w:hideMark/>
          </w:tcPr>
          <w:p w14:paraId="089ECF62" w14:textId="3F1C8406"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EPA-HQ-OPP-2011-0931-0046</w:t>
            </w:r>
          </w:p>
        </w:tc>
        <w:tc>
          <w:tcPr>
            <w:tcW w:w="2047" w:type="dxa"/>
            <w:noWrap/>
            <w:vAlign w:val="center"/>
            <w:hideMark/>
          </w:tcPr>
          <w:p w14:paraId="4F868644" w14:textId="0E13D022"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Benfluralin</w:t>
            </w:r>
            <w:proofErr w:type="spellEnd"/>
          </w:p>
        </w:tc>
        <w:tc>
          <w:tcPr>
            <w:tcW w:w="7583" w:type="dxa"/>
            <w:vAlign w:val="center"/>
            <w:hideMark/>
          </w:tcPr>
          <w:p w14:paraId="76D9CA39" w14:textId="0CC60251" w:rsidR="005857AB" w:rsidRPr="0041494A" w:rsidRDefault="00600983" w:rsidP="005857AB">
            <w:pPr>
              <w:rPr>
                <w:rFonts w:ascii="Times New Roman" w:eastAsia="Times New Roman" w:hAnsi="Times New Roman" w:cs="Times New Roman"/>
                <w:color w:val="000000"/>
              </w:rPr>
            </w:pPr>
            <w:r>
              <w:rPr>
                <w:rFonts w:ascii="Times New Roman" w:hAnsi="Times New Roman" w:cs="Times New Roman"/>
                <w:color w:val="000000"/>
              </w:rPr>
              <w:t>OPMP supports use but does not comment on the human health or ecological risks, nor does it note any economic benefits of the pesticide.</w:t>
            </w:r>
          </w:p>
        </w:tc>
      </w:tr>
      <w:tr w:rsidR="005857AB" w:rsidRPr="0016556C" w14:paraId="46CFEFC1" w14:textId="77777777" w:rsidTr="00436278">
        <w:trPr>
          <w:trHeight w:val="20"/>
        </w:trPr>
        <w:tc>
          <w:tcPr>
            <w:tcW w:w="1710" w:type="dxa"/>
            <w:vAlign w:val="center"/>
            <w:hideMark/>
          </w:tcPr>
          <w:p w14:paraId="73A3AF5B" w14:textId="713F72FB"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EPA-HQ-OPP-2011-0483-0046</w:t>
            </w:r>
          </w:p>
        </w:tc>
        <w:tc>
          <w:tcPr>
            <w:tcW w:w="2047" w:type="dxa"/>
            <w:vAlign w:val="center"/>
            <w:hideMark/>
          </w:tcPr>
          <w:p w14:paraId="698B1DE8" w14:textId="4BCDA07E"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Benzoate</w:t>
            </w:r>
          </w:p>
        </w:tc>
        <w:tc>
          <w:tcPr>
            <w:tcW w:w="7583" w:type="dxa"/>
            <w:vAlign w:val="center"/>
            <w:hideMark/>
          </w:tcPr>
          <w:p w14:paraId="19074432" w14:textId="3205B1C2" w:rsidR="005857AB" w:rsidRPr="0041494A" w:rsidRDefault="00600983" w:rsidP="005857AB">
            <w:pPr>
              <w:rPr>
                <w:rFonts w:ascii="Times New Roman" w:eastAsia="Times New Roman" w:hAnsi="Times New Roman" w:cs="Times New Roman"/>
                <w:color w:val="000000"/>
              </w:rPr>
            </w:pPr>
            <w:r>
              <w:rPr>
                <w:rFonts w:ascii="Times New Roman" w:hAnsi="Times New Roman" w:cs="Times New Roman"/>
                <w:color w:val="000000"/>
              </w:rPr>
              <w:t xml:space="preserve">OPMP </w:t>
            </w:r>
            <w:r w:rsidR="0035228D">
              <w:rPr>
                <w:rFonts w:ascii="Times New Roman" w:hAnsi="Times New Roman" w:cs="Times New Roman"/>
                <w:color w:val="000000"/>
              </w:rPr>
              <w:t>comments on</w:t>
            </w:r>
            <w:r>
              <w:rPr>
                <w:rFonts w:ascii="Times New Roman" w:hAnsi="Times New Roman" w:cs="Times New Roman"/>
                <w:color w:val="000000"/>
              </w:rPr>
              <w:t xml:space="preserve"> ecological risk assessment attempts to resolve EPA uncertainties with unpublished draft data</w:t>
            </w:r>
            <w:r w:rsidR="0035228D">
              <w:rPr>
                <w:rFonts w:ascii="Times New Roman" w:hAnsi="Times New Roman" w:cs="Times New Roman"/>
                <w:color w:val="000000"/>
              </w:rPr>
              <w:t xml:space="preserve"> that favors increased use.</w:t>
            </w:r>
          </w:p>
        </w:tc>
      </w:tr>
      <w:tr w:rsidR="005857AB" w:rsidRPr="0016556C" w14:paraId="7AC55866" w14:textId="77777777" w:rsidTr="00436278">
        <w:trPr>
          <w:trHeight w:val="20"/>
        </w:trPr>
        <w:tc>
          <w:tcPr>
            <w:tcW w:w="1710" w:type="dxa"/>
            <w:vAlign w:val="center"/>
            <w:hideMark/>
          </w:tcPr>
          <w:p w14:paraId="322DA4CB" w14:textId="1220D226"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EPA-HQ-OPP-2015-0535-0015</w:t>
            </w:r>
          </w:p>
        </w:tc>
        <w:tc>
          <w:tcPr>
            <w:tcW w:w="2047" w:type="dxa"/>
            <w:vAlign w:val="center"/>
            <w:hideMark/>
          </w:tcPr>
          <w:p w14:paraId="1C17C5E2" w14:textId="52A6F6E7"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Bromuconazole</w:t>
            </w:r>
          </w:p>
        </w:tc>
        <w:tc>
          <w:tcPr>
            <w:tcW w:w="7583" w:type="dxa"/>
            <w:vAlign w:val="center"/>
            <w:hideMark/>
          </w:tcPr>
          <w:p w14:paraId="570F232D" w14:textId="2B9F56D0" w:rsidR="005857AB" w:rsidRPr="0041494A" w:rsidRDefault="005857AB" w:rsidP="005857AB">
            <w:pPr>
              <w:rPr>
                <w:rFonts w:ascii="Times New Roman" w:eastAsia="Times New Roman" w:hAnsi="Times New Roman" w:cs="Times New Roman"/>
                <w:color w:val="000000"/>
              </w:rPr>
            </w:pPr>
            <w:r w:rsidRPr="0041494A">
              <w:rPr>
                <w:rFonts w:ascii="Times New Roman" w:hAnsi="Times New Roman" w:cs="Times New Roman"/>
                <w:color w:val="000000"/>
              </w:rPr>
              <w:t xml:space="preserve">OPMP supports </w:t>
            </w:r>
            <w:r w:rsidR="0035228D">
              <w:rPr>
                <w:rFonts w:ascii="Times New Roman" w:hAnsi="Times New Roman" w:cs="Times New Roman"/>
                <w:color w:val="000000"/>
              </w:rPr>
              <w:t>continued use and tank-mixing without restriction.</w:t>
            </w:r>
          </w:p>
        </w:tc>
      </w:tr>
      <w:tr w:rsidR="005857AB" w:rsidRPr="0016556C" w14:paraId="59D70908" w14:textId="77777777" w:rsidTr="00436278">
        <w:trPr>
          <w:trHeight w:val="20"/>
        </w:trPr>
        <w:tc>
          <w:tcPr>
            <w:tcW w:w="1710" w:type="dxa"/>
            <w:vAlign w:val="center"/>
            <w:hideMark/>
          </w:tcPr>
          <w:p w14:paraId="7FDD4633" w14:textId="6A6F745A"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EPA-HQ-OPP-2011-0720-0033</w:t>
            </w:r>
          </w:p>
        </w:tc>
        <w:tc>
          <w:tcPr>
            <w:tcW w:w="2047" w:type="dxa"/>
            <w:vAlign w:val="center"/>
            <w:hideMark/>
          </w:tcPr>
          <w:p w14:paraId="66DB0A30" w14:textId="43DBBD16"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Butralin</w:t>
            </w:r>
            <w:proofErr w:type="spellEnd"/>
          </w:p>
        </w:tc>
        <w:tc>
          <w:tcPr>
            <w:tcW w:w="7583" w:type="dxa"/>
            <w:vAlign w:val="center"/>
            <w:hideMark/>
          </w:tcPr>
          <w:p w14:paraId="7C22B06C" w14:textId="318FD915" w:rsidR="005857AB" w:rsidRPr="0041494A" w:rsidRDefault="00D45A34"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ecological risk assessments that recognize harms to endangered mammals while opposing data collection efforts on potential pollinator harms. </w:t>
            </w:r>
          </w:p>
        </w:tc>
      </w:tr>
      <w:tr w:rsidR="005857AB" w:rsidRPr="0016556C" w14:paraId="6EBF7DCE" w14:textId="77777777" w:rsidTr="00436278">
        <w:trPr>
          <w:trHeight w:val="20"/>
        </w:trPr>
        <w:tc>
          <w:tcPr>
            <w:tcW w:w="1710" w:type="dxa"/>
            <w:vAlign w:val="center"/>
            <w:hideMark/>
          </w:tcPr>
          <w:p w14:paraId="29826408" w14:textId="01E20475" w:rsidR="005857AB" w:rsidRPr="00AB60D1" w:rsidRDefault="005857AB" w:rsidP="005857AB">
            <w:pPr>
              <w:jc w:val="center"/>
              <w:rPr>
                <w:rFonts w:ascii="Times New Roman" w:eastAsia="Times New Roman" w:hAnsi="Times New Roman" w:cs="Times New Roman"/>
                <w:color w:val="000000"/>
              </w:rPr>
            </w:pPr>
            <w:r w:rsidRPr="00AB60D1">
              <w:rPr>
                <w:rFonts w:ascii="Times New Roman" w:hAnsi="Times New Roman" w:cs="Times New Roman"/>
                <w:color w:val="000000"/>
              </w:rPr>
              <w:t>EPA-HQ-OPP-2004-0124-0045</w:t>
            </w:r>
          </w:p>
        </w:tc>
        <w:tc>
          <w:tcPr>
            <w:tcW w:w="2047" w:type="dxa"/>
            <w:vAlign w:val="center"/>
            <w:hideMark/>
          </w:tcPr>
          <w:p w14:paraId="0A443E82" w14:textId="43117C1C" w:rsidR="005857AB" w:rsidRPr="00AB60D1" w:rsidRDefault="005857AB" w:rsidP="005857AB">
            <w:pPr>
              <w:jc w:val="center"/>
              <w:rPr>
                <w:rFonts w:ascii="Times New Roman" w:eastAsia="Times New Roman" w:hAnsi="Times New Roman" w:cs="Times New Roman"/>
                <w:color w:val="000000"/>
              </w:rPr>
            </w:pPr>
            <w:r w:rsidRPr="00AB60D1">
              <w:rPr>
                <w:rFonts w:ascii="Times New Roman" w:hAnsi="Times New Roman" w:cs="Times New Roman"/>
                <w:color w:val="000000"/>
              </w:rPr>
              <w:t>Carboxin and Oxycarboxin</w:t>
            </w:r>
          </w:p>
        </w:tc>
        <w:tc>
          <w:tcPr>
            <w:tcW w:w="7583" w:type="dxa"/>
            <w:vAlign w:val="center"/>
            <w:hideMark/>
          </w:tcPr>
          <w:p w14:paraId="771EAC28" w14:textId="44B3E266" w:rsidR="005857AB" w:rsidRPr="00AB60D1" w:rsidRDefault="004975E2" w:rsidP="005857AB">
            <w:pPr>
              <w:rPr>
                <w:rFonts w:ascii="Times New Roman" w:eastAsia="Times New Roman" w:hAnsi="Times New Roman" w:cs="Times New Roman"/>
                <w:color w:val="000000"/>
              </w:rPr>
            </w:pPr>
            <w:r w:rsidRPr="00AB60D1">
              <w:rPr>
                <w:rFonts w:ascii="Times New Roman" w:hAnsi="Times New Roman" w:cs="Times New Roman"/>
                <w:color w:val="000000"/>
              </w:rPr>
              <w:t>OPMP opposes EPA’s assumptions on risk from seed treatment to birds and mammals</w:t>
            </w:r>
            <w:r w:rsidR="00AB60D1">
              <w:rPr>
                <w:rFonts w:ascii="Times New Roman" w:hAnsi="Times New Roman" w:cs="Times New Roman"/>
                <w:color w:val="000000"/>
              </w:rPr>
              <w:t xml:space="preserve"> as well as exposure assumptions for greenhouse and nursery workers.</w:t>
            </w:r>
          </w:p>
        </w:tc>
      </w:tr>
      <w:tr w:rsidR="005857AB" w:rsidRPr="0016556C" w14:paraId="68920E33" w14:textId="77777777" w:rsidTr="00436278">
        <w:trPr>
          <w:trHeight w:val="20"/>
        </w:trPr>
        <w:tc>
          <w:tcPr>
            <w:tcW w:w="1710" w:type="dxa"/>
            <w:vAlign w:val="center"/>
            <w:hideMark/>
          </w:tcPr>
          <w:p w14:paraId="434A2AAB" w14:textId="1DBF549F"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EPA-HQ-OPP-2010-0815-0033</w:t>
            </w:r>
          </w:p>
        </w:tc>
        <w:tc>
          <w:tcPr>
            <w:tcW w:w="2047" w:type="dxa"/>
            <w:vAlign w:val="center"/>
            <w:hideMark/>
          </w:tcPr>
          <w:p w14:paraId="0F53AC14" w14:textId="2C262EE2"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Carfentrazone-ethyl</w:t>
            </w:r>
          </w:p>
        </w:tc>
        <w:tc>
          <w:tcPr>
            <w:tcW w:w="7583" w:type="dxa"/>
            <w:vAlign w:val="center"/>
            <w:hideMark/>
          </w:tcPr>
          <w:p w14:paraId="17FD3975" w14:textId="3ED9CEB2" w:rsidR="005857AB" w:rsidRPr="0041494A" w:rsidRDefault="00AB60D1" w:rsidP="005857AB">
            <w:pPr>
              <w:rPr>
                <w:rFonts w:ascii="Times New Roman" w:eastAsia="Times New Roman" w:hAnsi="Times New Roman" w:cs="Times New Roman"/>
                <w:color w:val="000000"/>
              </w:rPr>
            </w:pPr>
            <w:r>
              <w:rPr>
                <w:rFonts w:ascii="Times New Roman" w:hAnsi="Times New Roman" w:cs="Times New Roman"/>
                <w:color w:val="000000"/>
              </w:rPr>
              <w:t>OPMP supports interim registration and opposes spray-drift, droplet size, and ground-boom measures meant to reduce off-target exposure.</w:t>
            </w:r>
          </w:p>
        </w:tc>
      </w:tr>
      <w:tr w:rsidR="005857AB" w:rsidRPr="0016556C" w14:paraId="75572285" w14:textId="77777777" w:rsidTr="00436278">
        <w:trPr>
          <w:trHeight w:val="20"/>
        </w:trPr>
        <w:tc>
          <w:tcPr>
            <w:tcW w:w="1710" w:type="dxa"/>
            <w:vAlign w:val="center"/>
            <w:hideMark/>
          </w:tcPr>
          <w:p w14:paraId="4637AC6B" w14:textId="3C432E2D"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lastRenderedPageBreak/>
              <w:t>EPA-HQ-OPP-2010-0815-0025</w:t>
            </w:r>
          </w:p>
        </w:tc>
        <w:tc>
          <w:tcPr>
            <w:tcW w:w="2047" w:type="dxa"/>
            <w:vAlign w:val="center"/>
            <w:hideMark/>
          </w:tcPr>
          <w:p w14:paraId="60DE624E" w14:textId="122FFEE0"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Carfentrazone-ethyl</w:t>
            </w:r>
          </w:p>
        </w:tc>
        <w:tc>
          <w:tcPr>
            <w:tcW w:w="7583" w:type="dxa"/>
            <w:vAlign w:val="center"/>
            <w:hideMark/>
          </w:tcPr>
          <w:p w14:paraId="4E6E3795" w14:textId="1AC6A8E7" w:rsidR="005857AB" w:rsidRPr="0041494A" w:rsidRDefault="00AB60D1" w:rsidP="005857AB">
            <w:pPr>
              <w:rPr>
                <w:rFonts w:ascii="Times New Roman" w:eastAsia="Times New Roman" w:hAnsi="Times New Roman" w:cs="Times New Roman"/>
                <w:color w:val="000000"/>
              </w:rPr>
            </w:pPr>
            <w:r>
              <w:rPr>
                <w:rFonts w:ascii="Times New Roman" w:hAnsi="Times New Roman" w:cs="Times New Roman"/>
                <w:color w:val="000000"/>
              </w:rPr>
              <w:t>OPMP opposes ecological risk assessment as too conservative, despite recognized risks of harm, and supports use justified by economic concerns.</w:t>
            </w:r>
          </w:p>
        </w:tc>
      </w:tr>
      <w:tr w:rsidR="005857AB" w:rsidRPr="0016556C" w14:paraId="1EF02F6F" w14:textId="77777777" w:rsidTr="00436278">
        <w:trPr>
          <w:trHeight w:val="20"/>
        </w:trPr>
        <w:tc>
          <w:tcPr>
            <w:tcW w:w="1710" w:type="dxa"/>
            <w:vAlign w:val="center"/>
            <w:hideMark/>
          </w:tcPr>
          <w:p w14:paraId="2AD44EE4" w14:textId="42C6E72B"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EPA-HQ-OPP-2015-0653-0648</w:t>
            </w:r>
          </w:p>
        </w:tc>
        <w:tc>
          <w:tcPr>
            <w:tcW w:w="2047" w:type="dxa"/>
            <w:vAlign w:val="center"/>
            <w:hideMark/>
          </w:tcPr>
          <w:p w14:paraId="2DE33CFF" w14:textId="6C7DAF9C"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Chlorpyrifos</w:t>
            </w:r>
          </w:p>
        </w:tc>
        <w:tc>
          <w:tcPr>
            <w:tcW w:w="7583" w:type="dxa"/>
            <w:vAlign w:val="center"/>
            <w:hideMark/>
          </w:tcPr>
          <w:p w14:paraId="01A7D703" w14:textId="7B00F474" w:rsidR="005857AB" w:rsidRPr="0041494A" w:rsidRDefault="00AB60D1"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revocation of highly toxic </w:t>
            </w:r>
            <w:proofErr w:type="spellStart"/>
            <w:r>
              <w:rPr>
                <w:rFonts w:ascii="Times New Roman" w:hAnsi="Times New Roman" w:cs="Times New Roman"/>
                <w:color w:val="000000"/>
              </w:rPr>
              <w:t>chlopyrifos</w:t>
            </w:r>
            <w:proofErr w:type="spellEnd"/>
            <w:r>
              <w:rPr>
                <w:rFonts w:ascii="Times New Roman" w:hAnsi="Times New Roman" w:cs="Times New Roman"/>
                <w:color w:val="000000"/>
              </w:rPr>
              <w:t xml:space="preserve"> and questions the validity peer-reviewed research on harms to children.</w:t>
            </w:r>
          </w:p>
        </w:tc>
      </w:tr>
      <w:tr w:rsidR="005857AB" w:rsidRPr="0016556C" w14:paraId="7AAC63CD" w14:textId="77777777" w:rsidTr="00436278">
        <w:trPr>
          <w:trHeight w:val="20"/>
        </w:trPr>
        <w:tc>
          <w:tcPr>
            <w:tcW w:w="1710" w:type="dxa"/>
            <w:vAlign w:val="center"/>
            <w:hideMark/>
          </w:tcPr>
          <w:p w14:paraId="7F5888A4" w14:textId="177FF27D"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EPA-HQ-OPP-2008-0850-1101</w:t>
            </w:r>
          </w:p>
        </w:tc>
        <w:tc>
          <w:tcPr>
            <w:tcW w:w="2047" w:type="dxa"/>
            <w:vAlign w:val="center"/>
            <w:hideMark/>
          </w:tcPr>
          <w:p w14:paraId="027F06B0" w14:textId="1B59BC9C"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Chlorpyrifos</w:t>
            </w:r>
          </w:p>
        </w:tc>
        <w:tc>
          <w:tcPr>
            <w:tcW w:w="7583" w:type="dxa"/>
            <w:vAlign w:val="center"/>
            <w:hideMark/>
          </w:tcPr>
          <w:p w14:paraId="5E30369F" w14:textId="11335D7D" w:rsidR="005857AB" w:rsidRPr="0041494A" w:rsidRDefault="00FD7E78"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continued use of </w:t>
            </w:r>
            <w:proofErr w:type="spellStart"/>
            <w:r>
              <w:rPr>
                <w:rFonts w:ascii="Times New Roman" w:hAnsi="Times New Roman" w:cs="Times New Roman"/>
                <w:color w:val="000000"/>
              </w:rPr>
              <w:t>chlopyrifos</w:t>
            </w:r>
            <w:proofErr w:type="spellEnd"/>
            <w:r>
              <w:rPr>
                <w:rFonts w:ascii="Times New Roman" w:hAnsi="Times New Roman" w:cs="Times New Roman"/>
                <w:color w:val="000000"/>
              </w:rPr>
              <w:t xml:space="preserve"> and opposes EPA’s consideration of additional safety factors to protect children.</w:t>
            </w:r>
          </w:p>
        </w:tc>
      </w:tr>
      <w:tr w:rsidR="005857AB" w:rsidRPr="0016556C" w14:paraId="1B1CE803" w14:textId="77777777" w:rsidTr="00436278">
        <w:trPr>
          <w:trHeight w:val="20"/>
        </w:trPr>
        <w:tc>
          <w:tcPr>
            <w:tcW w:w="1710" w:type="dxa"/>
            <w:vAlign w:val="center"/>
            <w:hideMark/>
          </w:tcPr>
          <w:p w14:paraId="427DB1D9" w14:textId="5B4B0C53"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EPA-HQ-OPP-2013-0153-0051</w:t>
            </w:r>
          </w:p>
        </w:tc>
        <w:tc>
          <w:tcPr>
            <w:tcW w:w="2047" w:type="dxa"/>
            <w:vAlign w:val="center"/>
            <w:hideMark/>
          </w:tcPr>
          <w:p w14:paraId="6B1CADC4" w14:textId="3D573A93"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Chorpicrin</w:t>
            </w:r>
            <w:proofErr w:type="spellEnd"/>
          </w:p>
        </w:tc>
        <w:tc>
          <w:tcPr>
            <w:tcW w:w="7583" w:type="dxa"/>
            <w:vAlign w:val="center"/>
            <w:hideMark/>
          </w:tcPr>
          <w:p w14:paraId="46433389" w14:textId="17957290" w:rsidR="005857AB" w:rsidRPr="0041494A" w:rsidRDefault="00FD7E78" w:rsidP="005857AB">
            <w:pPr>
              <w:rPr>
                <w:rFonts w:ascii="Times New Roman" w:eastAsia="Times New Roman" w:hAnsi="Times New Roman" w:cs="Times New Roman"/>
                <w:color w:val="000000"/>
              </w:rPr>
            </w:pPr>
            <w:r>
              <w:rPr>
                <w:rFonts w:ascii="Times New Roman" w:hAnsi="Times New Roman" w:cs="Times New Roman"/>
                <w:color w:val="000000"/>
              </w:rPr>
              <w:t>OPMP supports continued use of this fumigant (which was used as a tear-gas in WWI) and purports it is necessary as part of IPM.</w:t>
            </w:r>
          </w:p>
        </w:tc>
      </w:tr>
      <w:tr w:rsidR="005857AB" w:rsidRPr="0016556C" w14:paraId="30FE3F1B" w14:textId="77777777" w:rsidTr="00436278">
        <w:trPr>
          <w:trHeight w:val="20"/>
        </w:trPr>
        <w:tc>
          <w:tcPr>
            <w:tcW w:w="1710" w:type="dxa"/>
            <w:vAlign w:val="center"/>
            <w:hideMark/>
          </w:tcPr>
          <w:p w14:paraId="3EFD7B61" w14:textId="3F42BDAC"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EPA-HQ-OPP-2012-0424-0032</w:t>
            </w:r>
          </w:p>
        </w:tc>
        <w:tc>
          <w:tcPr>
            <w:tcW w:w="2047" w:type="dxa"/>
            <w:noWrap/>
            <w:vAlign w:val="center"/>
            <w:hideMark/>
          </w:tcPr>
          <w:p w14:paraId="1D730C3C" w14:textId="298E52C8"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Clodinafop</w:t>
            </w:r>
            <w:proofErr w:type="spellEnd"/>
            <w:r w:rsidRPr="0041494A">
              <w:rPr>
                <w:rFonts w:ascii="Times New Roman" w:hAnsi="Times New Roman" w:cs="Times New Roman"/>
                <w:color w:val="000000"/>
              </w:rPr>
              <w:t>-propargyl</w:t>
            </w:r>
          </w:p>
        </w:tc>
        <w:tc>
          <w:tcPr>
            <w:tcW w:w="7583" w:type="dxa"/>
            <w:vAlign w:val="center"/>
            <w:hideMark/>
          </w:tcPr>
          <w:p w14:paraId="61A92506" w14:textId="23791549" w:rsidR="005857AB" w:rsidRPr="0041494A" w:rsidRDefault="00FD7E78"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spray drift management language meant to protect people, crops, and wildlife from off-target application. </w:t>
            </w:r>
          </w:p>
        </w:tc>
      </w:tr>
      <w:tr w:rsidR="005857AB" w:rsidRPr="0016556C" w14:paraId="5ED18026" w14:textId="77777777" w:rsidTr="00436278">
        <w:trPr>
          <w:trHeight w:val="20"/>
        </w:trPr>
        <w:tc>
          <w:tcPr>
            <w:tcW w:w="1710" w:type="dxa"/>
            <w:vAlign w:val="center"/>
            <w:hideMark/>
          </w:tcPr>
          <w:p w14:paraId="24C7C62D" w14:textId="5A909D8B"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EPA-HQ-OPP-2014-0167-0033</w:t>
            </w:r>
          </w:p>
        </w:tc>
        <w:tc>
          <w:tcPr>
            <w:tcW w:w="2047" w:type="dxa"/>
            <w:vAlign w:val="center"/>
            <w:hideMark/>
          </w:tcPr>
          <w:p w14:paraId="1F0A7E3F" w14:textId="7C69C433"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Clopyralid</w:t>
            </w:r>
          </w:p>
        </w:tc>
        <w:tc>
          <w:tcPr>
            <w:tcW w:w="7583" w:type="dxa"/>
            <w:vAlign w:val="center"/>
            <w:hideMark/>
          </w:tcPr>
          <w:p w14:paraId="7099FED1" w14:textId="656B0175" w:rsidR="005857AB" w:rsidRPr="0041494A" w:rsidRDefault="005857AB" w:rsidP="005857AB">
            <w:pPr>
              <w:rPr>
                <w:rFonts w:ascii="Times New Roman" w:eastAsia="Times New Roman" w:hAnsi="Times New Roman" w:cs="Times New Roman"/>
                <w:color w:val="000000"/>
              </w:rPr>
            </w:pPr>
            <w:r w:rsidRPr="0041494A">
              <w:rPr>
                <w:rFonts w:ascii="Times New Roman" w:hAnsi="Times New Roman" w:cs="Times New Roman"/>
                <w:color w:val="000000"/>
              </w:rPr>
              <w:t xml:space="preserve">OPMP </w:t>
            </w:r>
            <w:r w:rsidR="003B5AAB">
              <w:rPr>
                <w:rFonts w:ascii="Times New Roman" w:hAnsi="Times New Roman" w:cs="Times New Roman"/>
                <w:color w:val="000000"/>
              </w:rPr>
              <w:t>opposes re-entry intervals based on severe eye irritation that occurs with recent exposure, citing hardship for industry, while also opposing ecological risk assessments finding chronic effects to mammals.</w:t>
            </w:r>
          </w:p>
        </w:tc>
      </w:tr>
      <w:tr w:rsidR="005857AB" w:rsidRPr="0016556C" w14:paraId="4485E2C3" w14:textId="77777777" w:rsidTr="00436278">
        <w:trPr>
          <w:trHeight w:val="20"/>
        </w:trPr>
        <w:tc>
          <w:tcPr>
            <w:tcW w:w="1710" w:type="dxa"/>
            <w:vAlign w:val="center"/>
            <w:hideMark/>
          </w:tcPr>
          <w:p w14:paraId="262E251F" w14:textId="79FFA363"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EPA-HQ-OPP-2010-0212-0043</w:t>
            </w:r>
          </w:p>
        </w:tc>
        <w:tc>
          <w:tcPr>
            <w:tcW w:w="2047" w:type="dxa"/>
            <w:vAlign w:val="center"/>
            <w:hideMark/>
          </w:tcPr>
          <w:p w14:paraId="5352DEA4" w14:textId="35055EC5"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Copper sulfate</w:t>
            </w:r>
          </w:p>
        </w:tc>
        <w:tc>
          <w:tcPr>
            <w:tcW w:w="7583" w:type="dxa"/>
            <w:vAlign w:val="center"/>
            <w:hideMark/>
          </w:tcPr>
          <w:p w14:paraId="2D342540" w14:textId="606A98C9" w:rsidR="005857AB" w:rsidRPr="0041494A" w:rsidRDefault="003B5AAB" w:rsidP="005857AB">
            <w:pPr>
              <w:rPr>
                <w:rFonts w:ascii="Times New Roman" w:eastAsia="Times New Roman" w:hAnsi="Times New Roman" w:cs="Times New Roman"/>
                <w:color w:val="000000"/>
              </w:rPr>
            </w:pPr>
            <w:r>
              <w:rPr>
                <w:rFonts w:ascii="Times New Roman" w:hAnsi="Times New Roman" w:cs="Times New Roman"/>
                <w:color w:val="000000"/>
              </w:rPr>
              <w:t>OPMP supports continued use of copper sulfate and attempts to rebut toxicity risks identified by EPA to fish, aquatic invertebrates, birds, mammals, and amphibians.</w:t>
            </w:r>
          </w:p>
        </w:tc>
      </w:tr>
      <w:tr w:rsidR="005857AB" w:rsidRPr="0016556C" w14:paraId="21A0B6E0" w14:textId="77777777" w:rsidTr="00436278">
        <w:trPr>
          <w:trHeight w:val="20"/>
        </w:trPr>
        <w:tc>
          <w:tcPr>
            <w:tcW w:w="1710" w:type="dxa"/>
            <w:vAlign w:val="center"/>
            <w:hideMark/>
          </w:tcPr>
          <w:p w14:paraId="5F593CDD" w14:textId="7D690C37"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EPA-HQ-OPP-2008-0023-0084</w:t>
            </w:r>
          </w:p>
        </w:tc>
        <w:tc>
          <w:tcPr>
            <w:tcW w:w="2047" w:type="dxa"/>
            <w:vAlign w:val="center"/>
            <w:hideMark/>
          </w:tcPr>
          <w:p w14:paraId="7D80C4F2" w14:textId="12784D46"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Coumaphos</w:t>
            </w:r>
            <w:proofErr w:type="spellEnd"/>
          </w:p>
        </w:tc>
        <w:tc>
          <w:tcPr>
            <w:tcW w:w="7583" w:type="dxa"/>
            <w:vAlign w:val="center"/>
            <w:hideMark/>
          </w:tcPr>
          <w:p w14:paraId="50106FE0" w14:textId="09240734" w:rsidR="005857AB" w:rsidRPr="0041494A" w:rsidRDefault="009B6C14" w:rsidP="005857AB">
            <w:pPr>
              <w:rPr>
                <w:rFonts w:ascii="Times New Roman" w:eastAsia="Times New Roman" w:hAnsi="Times New Roman" w:cs="Times New Roman"/>
                <w:color w:val="000000"/>
              </w:rPr>
            </w:pPr>
            <w:r>
              <w:rPr>
                <w:rFonts w:ascii="Times New Roman" w:hAnsi="Times New Roman" w:cs="Times New Roman"/>
                <w:color w:val="000000"/>
              </w:rPr>
              <w:t>OPMP supports continued use of organophosphate classified as extremely hazardous and request expanded application in animal feeding operations.</w:t>
            </w:r>
          </w:p>
        </w:tc>
      </w:tr>
      <w:tr w:rsidR="005857AB" w:rsidRPr="0016556C" w14:paraId="41E54870" w14:textId="77777777" w:rsidTr="00436278">
        <w:trPr>
          <w:trHeight w:val="20"/>
        </w:trPr>
        <w:tc>
          <w:tcPr>
            <w:tcW w:w="1710" w:type="dxa"/>
            <w:vAlign w:val="center"/>
            <w:hideMark/>
          </w:tcPr>
          <w:p w14:paraId="2D946254" w14:textId="7D1130C2"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EPA-HQ-OPP- 2011-0668-0063</w:t>
            </w:r>
          </w:p>
        </w:tc>
        <w:tc>
          <w:tcPr>
            <w:tcW w:w="2047" w:type="dxa"/>
            <w:vAlign w:val="center"/>
            <w:hideMark/>
          </w:tcPr>
          <w:p w14:paraId="308CF7C6" w14:textId="6C602FA4"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Cyantraniliprole</w:t>
            </w:r>
          </w:p>
        </w:tc>
        <w:tc>
          <w:tcPr>
            <w:tcW w:w="7583" w:type="dxa"/>
            <w:vAlign w:val="center"/>
            <w:hideMark/>
          </w:tcPr>
          <w:p w14:paraId="2B0A36CE" w14:textId="3418688C" w:rsidR="005857AB" w:rsidRPr="0041494A" w:rsidRDefault="009B6C14"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EPA’s finding that use of the bee-toxic insecticide is likely to jeopardize listed species, casting doubt and calling for a different analysis. </w:t>
            </w:r>
          </w:p>
        </w:tc>
      </w:tr>
      <w:tr w:rsidR="005857AB" w:rsidRPr="0016556C" w14:paraId="2B2FD4D4" w14:textId="77777777" w:rsidTr="00436278">
        <w:trPr>
          <w:trHeight w:val="20"/>
        </w:trPr>
        <w:tc>
          <w:tcPr>
            <w:tcW w:w="1710" w:type="dxa"/>
            <w:vAlign w:val="center"/>
            <w:hideMark/>
          </w:tcPr>
          <w:p w14:paraId="1418D518" w14:textId="78505479"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EPA-HQ-OPP-2008-0351-0100</w:t>
            </w:r>
          </w:p>
        </w:tc>
        <w:tc>
          <w:tcPr>
            <w:tcW w:w="2047" w:type="dxa"/>
            <w:vAlign w:val="center"/>
            <w:hideMark/>
          </w:tcPr>
          <w:p w14:paraId="17B3BC7C" w14:textId="052B2894"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Diazinon</w:t>
            </w:r>
          </w:p>
        </w:tc>
        <w:tc>
          <w:tcPr>
            <w:tcW w:w="7583" w:type="dxa"/>
            <w:vAlign w:val="center"/>
            <w:hideMark/>
          </w:tcPr>
          <w:p w14:paraId="65528E74" w14:textId="64E760F4" w:rsidR="005857AB" w:rsidRPr="0041494A" w:rsidRDefault="006B21C7" w:rsidP="005857AB">
            <w:pPr>
              <w:rPr>
                <w:rFonts w:ascii="Times New Roman" w:eastAsia="Times New Roman" w:hAnsi="Times New Roman" w:cs="Times New Roman"/>
                <w:color w:val="000000"/>
              </w:rPr>
            </w:pPr>
            <w:r>
              <w:rPr>
                <w:rFonts w:ascii="Times New Roman" w:hAnsi="Times New Roman" w:cs="Times New Roman"/>
                <w:color w:val="000000"/>
              </w:rPr>
              <w:t>OPMP opposes use of safety factors meant to protect children from harmful pesticide exposures, claiming that safety measures will limit organophosphate usage in IPM.</w:t>
            </w:r>
          </w:p>
        </w:tc>
      </w:tr>
      <w:tr w:rsidR="005857AB" w:rsidRPr="0016556C" w14:paraId="609AB1C9" w14:textId="77777777" w:rsidTr="00436278">
        <w:trPr>
          <w:trHeight w:val="20"/>
        </w:trPr>
        <w:tc>
          <w:tcPr>
            <w:tcW w:w="1710" w:type="dxa"/>
            <w:vAlign w:val="center"/>
            <w:hideMark/>
          </w:tcPr>
          <w:p w14:paraId="650496F0" w14:textId="5AD8CADC"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EPA-HQ-OPP-2016-0187-0839</w:t>
            </w:r>
          </w:p>
        </w:tc>
        <w:tc>
          <w:tcPr>
            <w:tcW w:w="2047" w:type="dxa"/>
            <w:vAlign w:val="center"/>
            <w:hideMark/>
          </w:tcPr>
          <w:p w14:paraId="7C1F71CA" w14:textId="63078527"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Dicamba</w:t>
            </w:r>
          </w:p>
        </w:tc>
        <w:tc>
          <w:tcPr>
            <w:tcW w:w="7583" w:type="dxa"/>
            <w:vAlign w:val="center"/>
            <w:hideMark/>
          </w:tcPr>
          <w:p w14:paraId="5D5D5535" w14:textId="14869A64" w:rsidR="005857AB" w:rsidRPr="0041494A" w:rsidRDefault="006B21C7"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safety measures to protect people and non-target plants from dicamba drift and synergistic effects. </w:t>
            </w:r>
          </w:p>
        </w:tc>
      </w:tr>
      <w:tr w:rsidR="005857AB" w:rsidRPr="0016556C" w14:paraId="00986657" w14:textId="77777777" w:rsidTr="00436278">
        <w:trPr>
          <w:trHeight w:val="20"/>
        </w:trPr>
        <w:tc>
          <w:tcPr>
            <w:tcW w:w="1710" w:type="dxa"/>
            <w:vAlign w:val="center"/>
            <w:hideMark/>
          </w:tcPr>
          <w:p w14:paraId="29A35C90" w14:textId="38ABB971"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EPA-HQ-OPP-2011-0911-0025</w:t>
            </w:r>
          </w:p>
        </w:tc>
        <w:tc>
          <w:tcPr>
            <w:tcW w:w="2047" w:type="dxa"/>
            <w:vAlign w:val="center"/>
            <w:hideMark/>
          </w:tcPr>
          <w:p w14:paraId="7B22D368" w14:textId="5549794C"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Diflufenzopyr</w:t>
            </w:r>
            <w:proofErr w:type="spellEnd"/>
            <w:r w:rsidR="00196415">
              <w:rPr>
                <w:rFonts w:ascii="Times New Roman" w:hAnsi="Times New Roman" w:cs="Times New Roman"/>
                <w:color w:val="000000"/>
              </w:rPr>
              <w:t xml:space="preserve"> and</w:t>
            </w:r>
            <w:r w:rsidRPr="0041494A">
              <w:rPr>
                <w:rFonts w:ascii="Times New Roman" w:hAnsi="Times New Roman" w:cs="Times New Roman"/>
                <w:color w:val="000000"/>
              </w:rPr>
              <w:t xml:space="preserve"> </w:t>
            </w:r>
            <w:proofErr w:type="spellStart"/>
            <w:r w:rsidR="00196415" w:rsidRPr="00196415">
              <w:rPr>
                <w:rFonts w:ascii="Times New Roman" w:hAnsi="Times New Roman" w:cs="Times New Roman"/>
                <w:color w:val="000000"/>
              </w:rPr>
              <w:t>Diflufenzopyr</w:t>
            </w:r>
            <w:proofErr w:type="spellEnd"/>
            <w:r w:rsidR="00196415" w:rsidRPr="00196415">
              <w:rPr>
                <w:rFonts w:ascii="Times New Roman" w:hAnsi="Times New Roman" w:cs="Times New Roman"/>
                <w:color w:val="000000"/>
              </w:rPr>
              <w:t>-sodium</w:t>
            </w:r>
          </w:p>
        </w:tc>
        <w:tc>
          <w:tcPr>
            <w:tcW w:w="7583" w:type="dxa"/>
            <w:vAlign w:val="center"/>
            <w:hideMark/>
          </w:tcPr>
          <w:p w14:paraId="0215277C" w14:textId="4C6E56D6" w:rsidR="005857AB" w:rsidRPr="0041494A" w:rsidRDefault="00196415" w:rsidP="005857AB">
            <w:pPr>
              <w:rPr>
                <w:rFonts w:ascii="Times New Roman" w:eastAsia="Times New Roman" w:hAnsi="Times New Roman" w:cs="Times New Roman"/>
                <w:color w:val="000000"/>
              </w:rPr>
            </w:pPr>
            <w:r>
              <w:rPr>
                <w:rFonts w:ascii="Times New Roman" w:hAnsi="Times New Roman" w:cs="Times New Roman"/>
                <w:color w:val="000000"/>
              </w:rPr>
              <w:t>OPMP supports registration of pesticide mixed with dicamba and opposes drift mitigations as confusing.</w:t>
            </w:r>
          </w:p>
        </w:tc>
      </w:tr>
      <w:tr w:rsidR="005857AB" w:rsidRPr="0016556C" w14:paraId="5E4897A6" w14:textId="77777777" w:rsidTr="00436278">
        <w:trPr>
          <w:trHeight w:val="20"/>
        </w:trPr>
        <w:tc>
          <w:tcPr>
            <w:tcW w:w="1710" w:type="dxa"/>
            <w:vAlign w:val="center"/>
            <w:hideMark/>
          </w:tcPr>
          <w:p w14:paraId="719AC41D" w14:textId="0C884B5C"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EPA-HQ-OPP-2015-0749-0018</w:t>
            </w:r>
          </w:p>
        </w:tc>
        <w:tc>
          <w:tcPr>
            <w:tcW w:w="2047" w:type="dxa"/>
            <w:vAlign w:val="center"/>
            <w:hideMark/>
          </w:tcPr>
          <w:p w14:paraId="59627953" w14:textId="5052B8CD"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Diphenylamine</w:t>
            </w:r>
          </w:p>
        </w:tc>
        <w:tc>
          <w:tcPr>
            <w:tcW w:w="7583" w:type="dxa"/>
            <w:vAlign w:val="center"/>
            <w:hideMark/>
          </w:tcPr>
          <w:p w14:paraId="31D5486F" w14:textId="44435B5C" w:rsidR="005857AB" w:rsidRPr="0041494A" w:rsidRDefault="00196415" w:rsidP="005857AB">
            <w:pPr>
              <w:rPr>
                <w:rFonts w:ascii="Times New Roman" w:eastAsia="Times New Roman" w:hAnsi="Times New Roman" w:cs="Times New Roman"/>
                <w:color w:val="000000"/>
              </w:rPr>
            </w:pPr>
            <w:r>
              <w:rPr>
                <w:rFonts w:ascii="Times New Roman" w:hAnsi="Times New Roman" w:cs="Times New Roman"/>
                <w:color w:val="000000"/>
              </w:rPr>
              <w:t>OPMP supports continued registration and asks for retained tolerances in pears.</w:t>
            </w:r>
          </w:p>
        </w:tc>
      </w:tr>
      <w:tr w:rsidR="005857AB" w:rsidRPr="0016556C" w14:paraId="0B02BC5E" w14:textId="77777777" w:rsidTr="00436278">
        <w:trPr>
          <w:trHeight w:val="20"/>
        </w:trPr>
        <w:tc>
          <w:tcPr>
            <w:tcW w:w="1710" w:type="dxa"/>
            <w:vAlign w:val="center"/>
            <w:hideMark/>
          </w:tcPr>
          <w:p w14:paraId="21EEA687" w14:textId="593F5333"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EPA-HQ-OPP-2013-0750-0065</w:t>
            </w:r>
          </w:p>
        </w:tc>
        <w:tc>
          <w:tcPr>
            <w:tcW w:w="2047" w:type="dxa"/>
            <w:noWrap/>
            <w:vAlign w:val="center"/>
            <w:hideMark/>
          </w:tcPr>
          <w:p w14:paraId="5B77601C" w14:textId="3C8A9575"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Dithiopyr</w:t>
            </w:r>
          </w:p>
        </w:tc>
        <w:tc>
          <w:tcPr>
            <w:tcW w:w="7583" w:type="dxa"/>
            <w:vAlign w:val="center"/>
            <w:hideMark/>
          </w:tcPr>
          <w:p w14:paraId="0DAEEE90" w14:textId="5DE120A4" w:rsidR="005857AB" w:rsidRPr="0041494A" w:rsidRDefault="00196415"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w:t>
            </w:r>
            <w:r w:rsidR="006F1945">
              <w:rPr>
                <w:rFonts w:ascii="Times New Roman" w:hAnsi="Times New Roman" w:cs="Times New Roman"/>
                <w:color w:val="000000"/>
              </w:rPr>
              <w:t xml:space="preserve">ecological and human health risks assessments that identify risk to drinking water and harms to plants and mammals, despite recognizing that this chemical is not a “zero risk” option. </w:t>
            </w:r>
          </w:p>
        </w:tc>
      </w:tr>
      <w:tr w:rsidR="005857AB" w:rsidRPr="0016556C" w14:paraId="483DA19B" w14:textId="77777777" w:rsidTr="00436278">
        <w:trPr>
          <w:trHeight w:val="20"/>
        </w:trPr>
        <w:tc>
          <w:tcPr>
            <w:tcW w:w="1710" w:type="dxa"/>
            <w:vAlign w:val="center"/>
            <w:hideMark/>
          </w:tcPr>
          <w:p w14:paraId="03012284" w14:textId="6207E0AB"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EPA-HQ-OPP-2015-0077-0122</w:t>
            </w:r>
          </w:p>
        </w:tc>
        <w:tc>
          <w:tcPr>
            <w:tcW w:w="2047" w:type="dxa"/>
            <w:vAlign w:val="center"/>
            <w:hideMark/>
          </w:tcPr>
          <w:p w14:paraId="5D95D68D" w14:textId="1A5999E2"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Diuron</w:t>
            </w:r>
          </w:p>
        </w:tc>
        <w:tc>
          <w:tcPr>
            <w:tcW w:w="7583" w:type="dxa"/>
            <w:vAlign w:val="center"/>
            <w:hideMark/>
          </w:tcPr>
          <w:p w14:paraId="5854CCB2" w14:textId="27916705" w:rsidR="005857AB" w:rsidRPr="0041494A" w:rsidRDefault="005857AB" w:rsidP="005857AB">
            <w:pPr>
              <w:rPr>
                <w:rFonts w:ascii="Times New Roman" w:eastAsia="Times New Roman" w:hAnsi="Times New Roman" w:cs="Times New Roman"/>
                <w:color w:val="000000"/>
              </w:rPr>
            </w:pPr>
            <w:r w:rsidRPr="0041494A">
              <w:rPr>
                <w:rFonts w:ascii="Times New Roman" w:hAnsi="Times New Roman" w:cs="Times New Roman"/>
                <w:color w:val="000000"/>
              </w:rPr>
              <w:t xml:space="preserve">OPMP </w:t>
            </w:r>
            <w:r w:rsidR="006F1945">
              <w:rPr>
                <w:rFonts w:ascii="Times New Roman" w:hAnsi="Times New Roman" w:cs="Times New Roman"/>
                <w:color w:val="000000"/>
              </w:rPr>
              <w:t>opposes cancer risk thresholds, argues that they must be lowered, and finally asks for a delay in implementing safety measures until new cancer studies are completed.</w:t>
            </w:r>
          </w:p>
        </w:tc>
      </w:tr>
      <w:tr w:rsidR="005857AB" w:rsidRPr="0016556C" w14:paraId="4020A875" w14:textId="77777777" w:rsidTr="006F1945">
        <w:trPr>
          <w:trHeight w:val="530"/>
        </w:trPr>
        <w:tc>
          <w:tcPr>
            <w:tcW w:w="1710" w:type="dxa"/>
            <w:vAlign w:val="center"/>
            <w:hideMark/>
          </w:tcPr>
          <w:p w14:paraId="7F6D8215" w14:textId="27C358FD"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EPA-HQ-OPP-2013-0524-0017</w:t>
            </w:r>
          </w:p>
        </w:tc>
        <w:tc>
          <w:tcPr>
            <w:tcW w:w="2047" w:type="dxa"/>
            <w:vAlign w:val="center"/>
            <w:hideMark/>
          </w:tcPr>
          <w:p w14:paraId="27246A79" w14:textId="1D3DCDED"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DRA 2-phenylphenol and Salts (OPP and SOPP)</w:t>
            </w:r>
          </w:p>
        </w:tc>
        <w:tc>
          <w:tcPr>
            <w:tcW w:w="7583" w:type="dxa"/>
            <w:vAlign w:val="center"/>
            <w:hideMark/>
          </w:tcPr>
          <w:p w14:paraId="3B156DC3" w14:textId="4A95C7FF" w:rsidR="005857AB" w:rsidRPr="0041494A" w:rsidRDefault="006F1945"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use of closed-system packinghouses as too costly, despite acknowledging workplace exposure dangers. </w:t>
            </w:r>
            <w:r w:rsidR="005857AB" w:rsidRPr="0041494A">
              <w:rPr>
                <w:rFonts w:ascii="Times New Roman" w:hAnsi="Times New Roman" w:cs="Times New Roman"/>
                <w:color w:val="000000"/>
              </w:rPr>
              <w:t xml:space="preserve"> </w:t>
            </w:r>
          </w:p>
        </w:tc>
      </w:tr>
      <w:tr w:rsidR="005857AB" w:rsidRPr="0016556C" w14:paraId="1FCF4CE3" w14:textId="77777777" w:rsidTr="00436278">
        <w:trPr>
          <w:trHeight w:val="20"/>
        </w:trPr>
        <w:tc>
          <w:tcPr>
            <w:tcW w:w="1710" w:type="dxa"/>
            <w:vAlign w:val="center"/>
            <w:hideMark/>
          </w:tcPr>
          <w:p w14:paraId="3FEB6972" w14:textId="0A049D2F"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EPA-HQ-OPP-2014-0414-0061</w:t>
            </w:r>
          </w:p>
        </w:tc>
        <w:tc>
          <w:tcPr>
            <w:tcW w:w="2047" w:type="dxa"/>
            <w:vAlign w:val="center"/>
            <w:hideMark/>
          </w:tcPr>
          <w:p w14:paraId="45390531" w14:textId="4A0FA69E"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Entridiazole</w:t>
            </w:r>
            <w:proofErr w:type="spellEnd"/>
          </w:p>
        </w:tc>
        <w:tc>
          <w:tcPr>
            <w:tcW w:w="7583" w:type="dxa"/>
            <w:vAlign w:val="center"/>
            <w:hideMark/>
          </w:tcPr>
          <w:p w14:paraId="37890D48" w14:textId="12090800" w:rsidR="005857AB" w:rsidRPr="0041494A" w:rsidRDefault="006F1945"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removing time limits on pesticide handling meant to protect works, as well as human health conclusions that downplay cancer risk. </w:t>
            </w:r>
          </w:p>
        </w:tc>
      </w:tr>
      <w:tr w:rsidR="005857AB" w:rsidRPr="0016556C" w14:paraId="7D5AB349" w14:textId="77777777" w:rsidTr="00436278">
        <w:trPr>
          <w:trHeight w:val="20"/>
        </w:trPr>
        <w:tc>
          <w:tcPr>
            <w:tcW w:w="1710" w:type="dxa"/>
            <w:vAlign w:val="center"/>
            <w:hideMark/>
          </w:tcPr>
          <w:p w14:paraId="6EC5701C" w14:textId="78EBEA2D"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EPA-HQ-OPP-2009-0301-0126</w:t>
            </w:r>
          </w:p>
        </w:tc>
        <w:tc>
          <w:tcPr>
            <w:tcW w:w="2047" w:type="dxa"/>
            <w:vAlign w:val="center"/>
            <w:hideMark/>
          </w:tcPr>
          <w:p w14:paraId="276AE599" w14:textId="125394D6"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Esfenvalerate</w:t>
            </w:r>
            <w:proofErr w:type="spellEnd"/>
          </w:p>
        </w:tc>
        <w:tc>
          <w:tcPr>
            <w:tcW w:w="7583" w:type="dxa"/>
            <w:vAlign w:val="center"/>
            <w:hideMark/>
          </w:tcPr>
          <w:p w14:paraId="4AF6E923" w14:textId="5BB090CF" w:rsidR="005857AB" w:rsidRPr="0041494A" w:rsidRDefault="00EC434B"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interim decision and continued use of pyrethroid with known risk to endangered wildlife that imposes minimal protective </w:t>
            </w:r>
            <w:r w:rsidR="00413D06">
              <w:rPr>
                <w:rFonts w:ascii="Times New Roman" w:hAnsi="Times New Roman" w:cs="Times New Roman"/>
                <w:color w:val="000000"/>
              </w:rPr>
              <w:t>measures but</w:t>
            </w:r>
            <w:r>
              <w:rPr>
                <w:rFonts w:ascii="Times New Roman" w:hAnsi="Times New Roman" w:cs="Times New Roman"/>
                <w:color w:val="000000"/>
              </w:rPr>
              <w:t xml:space="preserve"> does oppose droplet size and drift mitigations measures.</w:t>
            </w:r>
          </w:p>
        </w:tc>
      </w:tr>
      <w:tr w:rsidR="005857AB" w:rsidRPr="0016556C" w14:paraId="24A059F8" w14:textId="77777777" w:rsidTr="00436278">
        <w:trPr>
          <w:trHeight w:val="20"/>
        </w:trPr>
        <w:tc>
          <w:tcPr>
            <w:tcW w:w="1710" w:type="dxa"/>
            <w:vAlign w:val="center"/>
            <w:hideMark/>
          </w:tcPr>
          <w:p w14:paraId="1B9CF3FA" w14:textId="1094D7F2"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EPA-HQ-OPP-2011-0094-0023</w:t>
            </w:r>
          </w:p>
        </w:tc>
        <w:tc>
          <w:tcPr>
            <w:tcW w:w="2047" w:type="dxa"/>
            <w:vAlign w:val="center"/>
            <w:hideMark/>
          </w:tcPr>
          <w:p w14:paraId="6F488C6B" w14:textId="13BF5A21"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Ethalfluralin</w:t>
            </w:r>
            <w:proofErr w:type="spellEnd"/>
          </w:p>
        </w:tc>
        <w:tc>
          <w:tcPr>
            <w:tcW w:w="7583" w:type="dxa"/>
            <w:vAlign w:val="center"/>
            <w:hideMark/>
          </w:tcPr>
          <w:p w14:paraId="4D3FD377" w14:textId="080756E3" w:rsidR="005857AB" w:rsidRPr="0041494A" w:rsidRDefault="00D03260" w:rsidP="005857AB">
            <w:pPr>
              <w:rPr>
                <w:rFonts w:ascii="Times New Roman" w:eastAsia="Times New Roman" w:hAnsi="Times New Roman" w:cs="Times New Roman"/>
                <w:color w:val="000000"/>
              </w:rPr>
            </w:pPr>
            <w:r>
              <w:rPr>
                <w:rFonts w:ascii="Times New Roman" w:hAnsi="Times New Roman" w:cs="Times New Roman"/>
                <w:color w:val="000000"/>
              </w:rPr>
              <w:t>OPMP supports continued use of this possible human carcinogen and provides only comments on economic benefits of the pesticide.</w:t>
            </w:r>
          </w:p>
        </w:tc>
      </w:tr>
      <w:tr w:rsidR="005857AB" w:rsidRPr="0016556C" w14:paraId="5DC79094" w14:textId="77777777" w:rsidTr="00436278">
        <w:trPr>
          <w:trHeight w:val="20"/>
        </w:trPr>
        <w:tc>
          <w:tcPr>
            <w:tcW w:w="1710" w:type="dxa"/>
            <w:vAlign w:val="center"/>
            <w:hideMark/>
          </w:tcPr>
          <w:p w14:paraId="36A83B7D" w14:textId="1DD5CB1F"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EPA-HQ-OPP-2013-0244-0030</w:t>
            </w:r>
          </w:p>
        </w:tc>
        <w:tc>
          <w:tcPr>
            <w:tcW w:w="2047" w:type="dxa"/>
            <w:vAlign w:val="center"/>
            <w:hideMark/>
          </w:tcPr>
          <w:p w14:paraId="6EFEED52" w14:textId="410168A1"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Ethylene Oxide</w:t>
            </w:r>
          </w:p>
        </w:tc>
        <w:tc>
          <w:tcPr>
            <w:tcW w:w="7583" w:type="dxa"/>
            <w:vAlign w:val="center"/>
            <w:hideMark/>
          </w:tcPr>
          <w:p w14:paraId="44E3447F" w14:textId="311ACB1C" w:rsidR="005857AB" w:rsidRPr="0041494A" w:rsidRDefault="005857AB" w:rsidP="005857AB">
            <w:pPr>
              <w:rPr>
                <w:rFonts w:ascii="Times New Roman" w:eastAsia="Times New Roman" w:hAnsi="Times New Roman" w:cs="Times New Roman"/>
                <w:color w:val="000000"/>
              </w:rPr>
            </w:pPr>
            <w:r w:rsidRPr="0041494A">
              <w:rPr>
                <w:rFonts w:ascii="Times New Roman" w:hAnsi="Times New Roman" w:cs="Times New Roman"/>
                <w:color w:val="000000"/>
              </w:rPr>
              <w:t xml:space="preserve">OPMP </w:t>
            </w:r>
            <w:r w:rsidR="00D03260">
              <w:rPr>
                <w:rFonts w:ascii="Times New Roman" w:hAnsi="Times New Roman" w:cs="Times New Roman"/>
                <w:color w:val="000000"/>
              </w:rPr>
              <w:t>opposes all</w:t>
            </w:r>
            <w:r w:rsidRPr="0041494A">
              <w:rPr>
                <w:rFonts w:ascii="Times New Roman" w:hAnsi="Times New Roman" w:cs="Times New Roman"/>
                <w:color w:val="000000"/>
              </w:rPr>
              <w:t xml:space="preserve"> mitigation measures</w:t>
            </w:r>
            <w:r w:rsidR="00D03260">
              <w:rPr>
                <w:rFonts w:ascii="Times New Roman" w:hAnsi="Times New Roman" w:cs="Times New Roman"/>
                <w:color w:val="000000"/>
              </w:rPr>
              <w:t xml:space="preserve"> meant to protect people</w:t>
            </w:r>
            <w:r w:rsidRPr="0041494A">
              <w:rPr>
                <w:rFonts w:ascii="Times New Roman" w:hAnsi="Times New Roman" w:cs="Times New Roman"/>
                <w:color w:val="000000"/>
              </w:rPr>
              <w:t xml:space="preserve">, despite extreme dangers </w:t>
            </w:r>
            <w:r w:rsidR="00D03260">
              <w:rPr>
                <w:rFonts w:ascii="Times New Roman" w:hAnsi="Times New Roman" w:cs="Times New Roman"/>
                <w:color w:val="000000"/>
              </w:rPr>
              <w:t xml:space="preserve">and cancer </w:t>
            </w:r>
            <w:r w:rsidRPr="0041494A">
              <w:rPr>
                <w:rFonts w:ascii="Times New Roman" w:hAnsi="Times New Roman" w:cs="Times New Roman"/>
                <w:color w:val="000000"/>
              </w:rPr>
              <w:t>associated with this chemical.</w:t>
            </w:r>
          </w:p>
        </w:tc>
      </w:tr>
      <w:tr w:rsidR="005857AB" w:rsidRPr="0016556C" w14:paraId="4CA0C33B" w14:textId="77777777" w:rsidTr="00436278">
        <w:trPr>
          <w:trHeight w:val="20"/>
        </w:trPr>
        <w:tc>
          <w:tcPr>
            <w:tcW w:w="1710" w:type="dxa"/>
            <w:vAlign w:val="center"/>
            <w:hideMark/>
          </w:tcPr>
          <w:p w14:paraId="4C0272CE" w14:textId="2DD82846"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EPA-HQ-OPP-2014-0133-0036</w:t>
            </w:r>
          </w:p>
        </w:tc>
        <w:tc>
          <w:tcPr>
            <w:tcW w:w="2047" w:type="dxa"/>
            <w:vAlign w:val="center"/>
            <w:hideMark/>
          </w:tcPr>
          <w:p w14:paraId="14FB180A" w14:textId="54343D53"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Etoxazole</w:t>
            </w:r>
            <w:proofErr w:type="spellEnd"/>
          </w:p>
        </w:tc>
        <w:tc>
          <w:tcPr>
            <w:tcW w:w="7583" w:type="dxa"/>
            <w:vAlign w:val="center"/>
            <w:hideMark/>
          </w:tcPr>
          <w:p w14:paraId="7FD5EAE1" w14:textId="6E7AFE72" w:rsidR="005857AB" w:rsidRPr="0041494A" w:rsidRDefault="00D03260"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 continued use </w:t>
            </w:r>
            <w:r w:rsidR="007D0C3D">
              <w:rPr>
                <w:rFonts w:ascii="Times New Roman" w:hAnsi="Times New Roman" w:cs="Times New Roman"/>
                <w:color w:val="000000"/>
              </w:rPr>
              <w:t>citing IPM uses while opposing</w:t>
            </w:r>
            <w:r>
              <w:rPr>
                <w:rFonts w:ascii="Times New Roman" w:hAnsi="Times New Roman" w:cs="Times New Roman"/>
                <w:color w:val="000000"/>
              </w:rPr>
              <w:t xml:space="preserve"> E</w:t>
            </w:r>
            <w:r w:rsidR="007D0C3D">
              <w:rPr>
                <w:rFonts w:ascii="Times New Roman" w:hAnsi="Times New Roman" w:cs="Times New Roman"/>
                <w:color w:val="000000"/>
              </w:rPr>
              <w:t>P</w:t>
            </w:r>
            <w:r>
              <w:rPr>
                <w:rFonts w:ascii="Times New Roman" w:hAnsi="Times New Roman" w:cs="Times New Roman"/>
                <w:color w:val="000000"/>
              </w:rPr>
              <w:t>A drift reduction measures</w:t>
            </w:r>
            <w:r w:rsidR="007D0C3D">
              <w:rPr>
                <w:rFonts w:ascii="Times New Roman" w:hAnsi="Times New Roman" w:cs="Times New Roman"/>
                <w:color w:val="000000"/>
              </w:rPr>
              <w:t xml:space="preserve"> meant to protect people and the environment.</w:t>
            </w:r>
          </w:p>
        </w:tc>
      </w:tr>
      <w:tr w:rsidR="005857AB" w:rsidRPr="0016556C" w14:paraId="6230B569" w14:textId="77777777" w:rsidTr="00436278">
        <w:trPr>
          <w:trHeight w:val="20"/>
        </w:trPr>
        <w:tc>
          <w:tcPr>
            <w:tcW w:w="1710" w:type="dxa"/>
            <w:vAlign w:val="center"/>
            <w:hideMark/>
          </w:tcPr>
          <w:p w14:paraId="4E6E9443" w14:textId="583CC89B"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lastRenderedPageBreak/>
              <w:t>EPA-HQ-OPP-2010-0422-0105</w:t>
            </w:r>
          </w:p>
        </w:tc>
        <w:tc>
          <w:tcPr>
            <w:tcW w:w="2047" w:type="dxa"/>
            <w:vAlign w:val="center"/>
            <w:hideMark/>
          </w:tcPr>
          <w:p w14:paraId="033AA26A" w14:textId="34ABAB44"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Fenpropathrin</w:t>
            </w:r>
            <w:proofErr w:type="spellEnd"/>
          </w:p>
        </w:tc>
        <w:tc>
          <w:tcPr>
            <w:tcW w:w="7583" w:type="dxa"/>
            <w:vAlign w:val="center"/>
            <w:hideMark/>
          </w:tcPr>
          <w:p w14:paraId="7B756856" w14:textId="29D8397B" w:rsidR="005857AB" w:rsidRPr="0041494A" w:rsidRDefault="007D0C3D"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continued use and label changes the mention toxicity to bees but not towards endangered non-target wildlife. Claims this synthetic pyrethroid will replace organophosphates but does not recommend reductions. </w:t>
            </w:r>
          </w:p>
        </w:tc>
      </w:tr>
      <w:tr w:rsidR="005857AB" w:rsidRPr="0016556C" w14:paraId="1FAB9E4D" w14:textId="77777777" w:rsidTr="00436278">
        <w:trPr>
          <w:trHeight w:val="20"/>
        </w:trPr>
        <w:tc>
          <w:tcPr>
            <w:tcW w:w="1710" w:type="dxa"/>
            <w:vAlign w:val="center"/>
            <w:hideMark/>
          </w:tcPr>
          <w:p w14:paraId="01AC6BF8" w14:textId="6CAB39FC"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EPA-HQ-OPP-2010-0863-0027</w:t>
            </w:r>
          </w:p>
        </w:tc>
        <w:tc>
          <w:tcPr>
            <w:tcW w:w="2047" w:type="dxa"/>
            <w:vAlign w:val="center"/>
            <w:hideMark/>
          </w:tcPr>
          <w:p w14:paraId="4EB6AF02" w14:textId="474238CF"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Flufenacet</w:t>
            </w:r>
          </w:p>
        </w:tc>
        <w:tc>
          <w:tcPr>
            <w:tcW w:w="7583" w:type="dxa"/>
            <w:vAlign w:val="center"/>
            <w:hideMark/>
          </w:tcPr>
          <w:p w14:paraId="5164B61F" w14:textId="54CA29F3" w:rsidR="005857AB" w:rsidRPr="0041494A" w:rsidRDefault="007D0C3D" w:rsidP="005857AB">
            <w:pPr>
              <w:rPr>
                <w:rFonts w:ascii="Times New Roman" w:eastAsia="Times New Roman" w:hAnsi="Times New Roman" w:cs="Times New Roman"/>
                <w:color w:val="000000"/>
              </w:rPr>
            </w:pPr>
            <w:r>
              <w:rPr>
                <w:rFonts w:ascii="Times New Roman" w:hAnsi="Times New Roman" w:cs="Times New Roman"/>
                <w:color w:val="000000"/>
              </w:rPr>
              <w:t>OPMP o</w:t>
            </w:r>
            <w:r w:rsidR="005857AB" w:rsidRPr="0041494A">
              <w:rPr>
                <w:rFonts w:ascii="Times New Roman" w:hAnsi="Times New Roman" w:cs="Times New Roman"/>
                <w:color w:val="000000"/>
              </w:rPr>
              <w:t>pposes the proposed advisory statement for commercial agricultural products</w:t>
            </w:r>
          </w:p>
        </w:tc>
      </w:tr>
      <w:tr w:rsidR="005857AB" w:rsidRPr="0016556C" w14:paraId="11F27CD5" w14:textId="77777777" w:rsidTr="00436278">
        <w:trPr>
          <w:trHeight w:val="20"/>
        </w:trPr>
        <w:tc>
          <w:tcPr>
            <w:tcW w:w="1710" w:type="dxa"/>
            <w:vAlign w:val="center"/>
            <w:hideMark/>
          </w:tcPr>
          <w:p w14:paraId="15E4BE0D" w14:textId="24CF1511"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EPA-HQ-OPP-2018-0551-0025</w:t>
            </w:r>
          </w:p>
        </w:tc>
        <w:tc>
          <w:tcPr>
            <w:tcW w:w="2047" w:type="dxa"/>
            <w:vAlign w:val="center"/>
            <w:hideMark/>
          </w:tcPr>
          <w:p w14:paraId="035BB68B" w14:textId="275BB5C1"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Fluindapyr</w:t>
            </w:r>
            <w:proofErr w:type="spellEnd"/>
          </w:p>
        </w:tc>
        <w:tc>
          <w:tcPr>
            <w:tcW w:w="7583" w:type="dxa"/>
            <w:vAlign w:val="center"/>
            <w:hideMark/>
          </w:tcPr>
          <w:p w14:paraId="7076A059" w14:textId="3A190703" w:rsidR="005857AB" w:rsidRPr="0041494A" w:rsidRDefault="007D0C3D" w:rsidP="005857AB">
            <w:pPr>
              <w:rPr>
                <w:rFonts w:ascii="Times New Roman" w:eastAsia="Times New Roman" w:hAnsi="Times New Roman" w:cs="Times New Roman"/>
                <w:color w:val="000000"/>
              </w:rPr>
            </w:pPr>
            <w:r>
              <w:rPr>
                <w:rFonts w:ascii="Times New Roman" w:hAnsi="Times New Roman" w:cs="Times New Roman"/>
                <w:color w:val="000000"/>
              </w:rPr>
              <w:t>OPMP support expanded use and opposes drift reduction language</w:t>
            </w:r>
          </w:p>
        </w:tc>
      </w:tr>
      <w:tr w:rsidR="005857AB" w:rsidRPr="0016556C" w14:paraId="72AB2EBE" w14:textId="77777777" w:rsidTr="00436278">
        <w:trPr>
          <w:trHeight w:val="20"/>
        </w:trPr>
        <w:tc>
          <w:tcPr>
            <w:tcW w:w="1710" w:type="dxa"/>
            <w:vAlign w:val="center"/>
            <w:hideMark/>
          </w:tcPr>
          <w:p w14:paraId="1EABACA8" w14:textId="3200CDBD"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EPA-HQ-OPP-2009-0084-0024</w:t>
            </w:r>
          </w:p>
        </w:tc>
        <w:tc>
          <w:tcPr>
            <w:tcW w:w="2047" w:type="dxa"/>
            <w:vAlign w:val="center"/>
            <w:hideMark/>
          </w:tcPr>
          <w:p w14:paraId="3B0B6221" w14:textId="6382A691"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Fluminclorac</w:t>
            </w:r>
            <w:proofErr w:type="spellEnd"/>
            <w:r w:rsidRPr="0041494A">
              <w:rPr>
                <w:rFonts w:ascii="Times New Roman" w:hAnsi="Times New Roman" w:cs="Times New Roman"/>
                <w:color w:val="000000"/>
              </w:rPr>
              <w:t>-pentyl</w:t>
            </w:r>
          </w:p>
        </w:tc>
        <w:tc>
          <w:tcPr>
            <w:tcW w:w="7583" w:type="dxa"/>
            <w:vAlign w:val="center"/>
            <w:hideMark/>
          </w:tcPr>
          <w:p w14:paraId="3EC04F33" w14:textId="059AF656" w:rsidR="005857AB" w:rsidRPr="0041494A" w:rsidRDefault="007D0C3D" w:rsidP="005857AB">
            <w:pPr>
              <w:rPr>
                <w:rFonts w:ascii="Times New Roman" w:eastAsia="Times New Roman" w:hAnsi="Times New Roman" w:cs="Times New Roman"/>
                <w:color w:val="000000"/>
              </w:rPr>
            </w:pPr>
            <w:r>
              <w:rPr>
                <w:rFonts w:ascii="Times New Roman" w:hAnsi="Times New Roman" w:cs="Times New Roman"/>
                <w:color w:val="000000"/>
              </w:rPr>
              <w:t>OPMP supports</w:t>
            </w:r>
            <w:r w:rsidR="005857AB" w:rsidRPr="0041494A">
              <w:rPr>
                <w:rFonts w:ascii="Times New Roman" w:hAnsi="Times New Roman" w:cs="Times New Roman"/>
                <w:color w:val="000000"/>
              </w:rPr>
              <w:t xml:space="preserve"> removing restrictions on wind speed limits in application meant to control pesticide drift</w:t>
            </w:r>
            <w:r>
              <w:rPr>
                <w:rFonts w:ascii="Times New Roman" w:hAnsi="Times New Roman" w:cs="Times New Roman"/>
                <w:color w:val="000000"/>
              </w:rPr>
              <w:t xml:space="preserve"> and protect people and non-target crops and wildlife</w:t>
            </w:r>
          </w:p>
        </w:tc>
      </w:tr>
      <w:tr w:rsidR="005857AB" w:rsidRPr="0016556C" w14:paraId="4FFD666A" w14:textId="77777777" w:rsidTr="00436278">
        <w:trPr>
          <w:trHeight w:val="20"/>
        </w:trPr>
        <w:tc>
          <w:tcPr>
            <w:tcW w:w="1710" w:type="dxa"/>
            <w:vAlign w:val="center"/>
            <w:hideMark/>
          </w:tcPr>
          <w:p w14:paraId="2C2D1959" w14:textId="388D9AD5"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EPA-HQ-OPP-2011-0176-0078</w:t>
            </w:r>
          </w:p>
        </w:tc>
        <w:tc>
          <w:tcPr>
            <w:tcW w:w="2047" w:type="dxa"/>
            <w:vAlign w:val="center"/>
            <w:hideMark/>
          </w:tcPr>
          <w:p w14:paraId="59323B94" w14:textId="788AA499"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Flumioxazin</w:t>
            </w:r>
          </w:p>
        </w:tc>
        <w:tc>
          <w:tcPr>
            <w:tcW w:w="7583" w:type="dxa"/>
            <w:vAlign w:val="center"/>
            <w:hideMark/>
          </w:tcPr>
          <w:p w14:paraId="77248B35" w14:textId="766FD660" w:rsidR="005857AB" w:rsidRPr="0041494A" w:rsidRDefault="007D0C3D"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w:t>
            </w:r>
            <w:r w:rsidR="005857AB" w:rsidRPr="0041494A">
              <w:rPr>
                <w:rFonts w:ascii="Times New Roman" w:hAnsi="Times New Roman" w:cs="Times New Roman"/>
                <w:color w:val="000000"/>
              </w:rPr>
              <w:t>language meant to reduce pesticide drift that requires coarse droplet sizes.</w:t>
            </w:r>
          </w:p>
        </w:tc>
      </w:tr>
      <w:tr w:rsidR="005857AB" w:rsidRPr="0016556C" w14:paraId="32B7C5FA" w14:textId="77777777" w:rsidTr="00436278">
        <w:trPr>
          <w:trHeight w:val="20"/>
        </w:trPr>
        <w:tc>
          <w:tcPr>
            <w:tcW w:w="1710" w:type="dxa"/>
            <w:vAlign w:val="center"/>
            <w:hideMark/>
          </w:tcPr>
          <w:p w14:paraId="474EDB95" w14:textId="544A14A1"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EPA-HQ-OPP-2009-0160-0072</w:t>
            </w:r>
          </w:p>
        </w:tc>
        <w:tc>
          <w:tcPr>
            <w:tcW w:w="2047" w:type="dxa"/>
            <w:vAlign w:val="center"/>
            <w:hideMark/>
          </w:tcPr>
          <w:p w14:paraId="374AAC43" w14:textId="3E447D31"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Fluridone</w:t>
            </w:r>
            <w:proofErr w:type="spellEnd"/>
          </w:p>
        </w:tc>
        <w:tc>
          <w:tcPr>
            <w:tcW w:w="7583" w:type="dxa"/>
            <w:vAlign w:val="center"/>
            <w:hideMark/>
          </w:tcPr>
          <w:p w14:paraId="46BF449B" w14:textId="652396EC" w:rsidR="005857AB" w:rsidRPr="0041494A" w:rsidRDefault="007D0C3D" w:rsidP="005857AB">
            <w:pPr>
              <w:rPr>
                <w:rFonts w:ascii="Times New Roman" w:eastAsia="Times New Roman" w:hAnsi="Times New Roman" w:cs="Times New Roman"/>
                <w:color w:val="000000"/>
              </w:rPr>
            </w:pPr>
            <w:r>
              <w:rPr>
                <w:rFonts w:ascii="Times New Roman" w:hAnsi="Times New Roman" w:cs="Times New Roman"/>
                <w:color w:val="000000"/>
              </w:rPr>
              <w:t>OPMP opposes ecological risk assessment</w:t>
            </w:r>
            <w:r w:rsidR="00756CBA">
              <w:rPr>
                <w:rFonts w:ascii="Times New Roman" w:hAnsi="Times New Roman" w:cs="Times New Roman"/>
                <w:color w:val="000000"/>
              </w:rPr>
              <w:t xml:space="preserve"> and supports expanded use.</w:t>
            </w:r>
            <w:r w:rsidR="005857AB" w:rsidRPr="0041494A">
              <w:rPr>
                <w:rFonts w:ascii="Times New Roman" w:hAnsi="Times New Roman" w:cs="Times New Roman"/>
                <w:color w:val="000000"/>
              </w:rPr>
              <w:t xml:space="preserve"> </w:t>
            </w:r>
          </w:p>
        </w:tc>
      </w:tr>
      <w:tr w:rsidR="005857AB" w:rsidRPr="0016556C" w14:paraId="616D9A18" w14:textId="77777777" w:rsidTr="00436278">
        <w:trPr>
          <w:trHeight w:val="20"/>
        </w:trPr>
        <w:tc>
          <w:tcPr>
            <w:tcW w:w="1710" w:type="dxa"/>
            <w:vAlign w:val="center"/>
            <w:hideMark/>
          </w:tcPr>
          <w:p w14:paraId="4F32CF3A" w14:textId="20AB07A0"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EPA-HQ-OPP-2006-0239-0190</w:t>
            </w:r>
          </w:p>
        </w:tc>
        <w:tc>
          <w:tcPr>
            <w:tcW w:w="2047" w:type="dxa"/>
            <w:vAlign w:val="center"/>
            <w:hideMark/>
          </w:tcPr>
          <w:p w14:paraId="6B44C1E1" w14:textId="0F94DB38"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Fomasafen</w:t>
            </w:r>
            <w:proofErr w:type="spellEnd"/>
          </w:p>
        </w:tc>
        <w:tc>
          <w:tcPr>
            <w:tcW w:w="7583" w:type="dxa"/>
            <w:vAlign w:val="center"/>
            <w:hideMark/>
          </w:tcPr>
          <w:p w14:paraId="47CEBE76" w14:textId="1E37FDD7" w:rsidR="005857AB" w:rsidRPr="0041494A" w:rsidRDefault="00756CBA"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limits to </w:t>
            </w:r>
            <w:r w:rsidR="005857AB" w:rsidRPr="0041494A">
              <w:rPr>
                <w:rFonts w:ascii="Times New Roman" w:hAnsi="Times New Roman" w:cs="Times New Roman"/>
                <w:color w:val="000000"/>
              </w:rPr>
              <w:t xml:space="preserve">application during high winds </w:t>
            </w:r>
            <w:r>
              <w:rPr>
                <w:rFonts w:ascii="Times New Roman" w:hAnsi="Times New Roman" w:cs="Times New Roman"/>
                <w:color w:val="000000"/>
              </w:rPr>
              <w:t>to prevent drift.</w:t>
            </w:r>
          </w:p>
        </w:tc>
      </w:tr>
      <w:tr w:rsidR="005857AB" w:rsidRPr="0016556C" w14:paraId="57D0838E" w14:textId="77777777" w:rsidTr="00436278">
        <w:trPr>
          <w:trHeight w:val="20"/>
        </w:trPr>
        <w:tc>
          <w:tcPr>
            <w:tcW w:w="1710" w:type="dxa"/>
            <w:vAlign w:val="center"/>
            <w:hideMark/>
          </w:tcPr>
          <w:p w14:paraId="44BD73C5" w14:textId="0A1EF8B1"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EPA-HQ-OPP-2008-0190-0051</w:t>
            </w:r>
          </w:p>
        </w:tc>
        <w:tc>
          <w:tcPr>
            <w:tcW w:w="2047" w:type="dxa"/>
            <w:vAlign w:val="center"/>
            <w:hideMark/>
          </w:tcPr>
          <w:p w14:paraId="330F195E" w14:textId="23460596"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Glufosinate</w:t>
            </w:r>
            <w:proofErr w:type="spellEnd"/>
            <w:r w:rsidRPr="0041494A">
              <w:rPr>
                <w:rFonts w:ascii="Times New Roman" w:hAnsi="Times New Roman" w:cs="Times New Roman"/>
                <w:color w:val="000000"/>
              </w:rPr>
              <w:t>-Ammonium</w:t>
            </w:r>
          </w:p>
        </w:tc>
        <w:tc>
          <w:tcPr>
            <w:tcW w:w="7583" w:type="dxa"/>
            <w:vAlign w:val="center"/>
            <w:hideMark/>
          </w:tcPr>
          <w:p w14:paraId="654D0BF4" w14:textId="4D205BF9" w:rsidR="005857AB" w:rsidRPr="0041494A" w:rsidRDefault="00756CBA" w:rsidP="005857AB">
            <w:pPr>
              <w:rPr>
                <w:rFonts w:ascii="Times New Roman" w:eastAsia="Times New Roman" w:hAnsi="Times New Roman" w:cs="Times New Roman"/>
                <w:color w:val="000000"/>
              </w:rPr>
            </w:pPr>
            <w:r>
              <w:rPr>
                <w:rFonts w:ascii="Times New Roman" w:hAnsi="Times New Roman" w:cs="Times New Roman"/>
                <w:color w:val="000000"/>
              </w:rPr>
              <w:t>OPMP supports expanded use of this pesticide that</w:t>
            </w:r>
            <w:r w:rsidR="005857AB" w:rsidRPr="0041494A">
              <w:rPr>
                <w:rFonts w:ascii="Times New Roman" w:hAnsi="Times New Roman" w:cs="Times New Roman"/>
                <w:color w:val="000000"/>
              </w:rPr>
              <w:t xml:space="preserve"> has been withdrawn from the French market due to its classification as a possible reprotoxic chemical.</w:t>
            </w:r>
          </w:p>
        </w:tc>
      </w:tr>
      <w:tr w:rsidR="005857AB" w:rsidRPr="0016556C" w14:paraId="23728D66" w14:textId="77777777" w:rsidTr="00436278">
        <w:trPr>
          <w:trHeight w:val="20"/>
        </w:trPr>
        <w:tc>
          <w:tcPr>
            <w:tcW w:w="1710" w:type="dxa"/>
            <w:vAlign w:val="center"/>
            <w:hideMark/>
          </w:tcPr>
          <w:p w14:paraId="7553B859" w14:textId="7D09CE00"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EPA-HQ-OPP-2014-0224-0029</w:t>
            </w:r>
          </w:p>
        </w:tc>
        <w:tc>
          <w:tcPr>
            <w:tcW w:w="2047" w:type="dxa"/>
            <w:vAlign w:val="center"/>
            <w:hideMark/>
          </w:tcPr>
          <w:p w14:paraId="27D41F67" w14:textId="7599BD09"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Imazaquin</w:t>
            </w:r>
            <w:proofErr w:type="spellEnd"/>
          </w:p>
        </w:tc>
        <w:tc>
          <w:tcPr>
            <w:tcW w:w="7583" w:type="dxa"/>
            <w:vAlign w:val="center"/>
            <w:hideMark/>
          </w:tcPr>
          <w:p w14:paraId="0FC569A5" w14:textId="24803E65" w:rsidR="005857AB" w:rsidRPr="0041494A" w:rsidRDefault="00756CBA"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spray drift protections and droplet size requirements meant to reduce harms from this pesticide. </w:t>
            </w:r>
          </w:p>
        </w:tc>
      </w:tr>
      <w:tr w:rsidR="005857AB" w:rsidRPr="0016556C" w14:paraId="78944712" w14:textId="77777777" w:rsidTr="00436278">
        <w:trPr>
          <w:trHeight w:val="20"/>
        </w:trPr>
        <w:tc>
          <w:tcPr>
            <w:tcW w:w="1710" w:type="dxa"/>
            <w:vAlign w:val="center"/>
            <w:hideMark/>
          </w:tcPr>
          <w:p w14:paraId="7CA74D34" w14:textId="3D2A7F7F"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EPA-HQ-OPP-2008-0844-1249</w:t>
            </w:r>
          </w:p>
        </w:tc>
        <w:tc>
          <w:tcPr>
            <w:tcW w:w="2047" w:type="dxa"/>
            <w:vAlign w:val="center"/>
            <w:hideMark/>
          </w:tcPr>
          <w:p w14:paraId="3949CB36" w14:textId="55E0D86D"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Imidacloprid</w:t>
            </w:r>
          </w:p>
        </w:tc>
        <w:tc>
          <w:tcPr>
            <w:tcW w:w="7583" w:type="dxa"/>
            <w:vAlign w:val="center"/>
            <w:hideMark/>
          </w:tcPr>
          <w:p w14:paraId="5F05B241" w14:textId="49DB22A4" w:rsidR="005857AB" w:rsidRPr="0041494A" w:rsidRDefault="005857AB" w:rsidP="005857AB">
            <w:pPr>
              <w:rPr>
                <w:rFonts w:ascii="Times New Roman" w:eastAsia="Times New Roman" w:hAnsi="Times New Roman" w:cs="Times New Roman"/>
                <w:color w:val="000000"/>
              </w:rPr>
            </w:pPr>
            <w:r w:rsidRPr="0041494A">
              <w:rPr>
                <w:rFonts w:ascii="Times New Roman" w:hAnsi="Times New Roman" w:cs="Times New Roman"/>
                <w:color w:val="000000"/>
              </w:rPr>
              <w:t xml:space="preserve">Saying nothing of the harm this class of pesticides presents to pollinators, OPMP notes imidacloprid is still "a critical pesticide" </w:t>
            </w:r>
          </w:p>
        </w:tc>
      </w:tr>
      <w:tr w:rsidR="005857AB" w:rsidRPr="0016556C" w14:paraId="5F9BCCD6" w14:textId="77777777" w:rsidTr="00436278">
        <w:trPr>
          <w:trHeight w:val="20"/>
        </w:trPr>
        <w:tc>
          <w:tcPr>
            <w:tcW w:w="1710" w:type="dxa"/>
            <w:vAlign w:val="center"/>
            <w:hideMark/>
          </w:tcPr>
          <w:p w14:paraId="6B77671C" w14:textId="5ACDB4A8"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EPA-HQ-OPP-2013-0367-0051</w:t>
            </w:r>
          </w:p>
        </w:tc>
        <w:tc>
          <w:tcPr>
            <w:tcW w:w="2047" w:type="dxa"/>
            <w:vAlign w:val="center"/>
            <w:hideMark/>
          </w:tcPr>
          <w:p w14:paraId="5EBB9AD3" w14:textId="15F1D487"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Indoxacarb</w:t>
            </w:r>
          </w:p>
        </w:tc>
        <w:tc>
          <w:tcPr>
            <w:tcW w:w="7583" w:type="dxa"/>
            <w:vAlign w:val="center"/>
            <w:hideMark/>
          </w:tcPr>
          <w:p w14:paraId="5E2F8204" w14:textId="3D81343D" w:rsidR="005857AB" w:rsidRPr="0041494A" w:rsidRDefault="00756CBA" w:rsidP="005857AB">
            <w:pPr>
              <w:rPr>
                <w:rFonts w:ascii="Times New Roman" w:eastAsia="Times New Roman" w:hAnsi="Times New Roman" w:cs="Times New Roman"/>
                <w:color w:val="000000"/>
              </w:rPr>
            </w:pPr>
            <w:r>
              <w:rPr>
                <w:rFonts w:ascii="Times New Roman" w:hAnsi="Times New Roman" w:cs="Times New Roman"/>
                <w:color w:val="000000"/>
              </w:rPr>
              <w:t>OPMP supports</w:t>
            </w:r>
            <w:r w:rsidR="00AB502F">
              <w:rPr>
                <w:rFonts w:ascii="Times New Roman" w:hAnsi="Times New Roman" w:cs="Times New Roman"/>
                <w:color w:val="000000"/>
              </w:rPr>
              <w:t xml:space="preserve"> </w:t>
            </w:r>
            <w:r>
              <w:rPr>
                <w:rFonts w:ascii="Times New Roman" w:hAnsi="Times New Roman" w:cs="Times New Roman"/>
                <w:color w:val="000000"/>
              </w:rPr>
              <w:t xml:space="preserve">continued use with weak human health and environmental protections. </w:t>
            </w:r>
          </w:p>
        </w:tc>
      </w:tr>
      <w:tr w:rsidR="005857AB" w:rsidRPr="0016556C" w14:paraId="0E8DE418" w14:textId="77777777" w:rsidTr="00436278">
        <w:trPr>
          <w:trHeight w:val="20"/>
        </w:trPr>
        <w:tc>
          <w:tcPr>
            <w:tcW w:w="1710" w:type="dxa"/>
            <w:vAlign w:val="center"/>
            <w:hideMark/>
          </w:tcPr>
          <w:p w14:paraId="770E1178" w14:textId="6DC39CB1"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EPA-HQ-OPP-2013-0367-0035</w:t>
            </w:r>
          </w:p>
        </w:tc>
        <w:tc>
          <w:tcPr>
            <w:tcW w:w="2047" w:type="dxa"/>
            <w:vAlign w:val="center"/>
            <w:hideMark/>
          </w:tcPr>
          <w:p w14:paraId="71C11FBA" w14:textId="527A981C"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Indoxacarb</w:t>
            </w:r>
          </w:p>
        </w:tc>
        <w:tc>
          <w:tcPr>
            <w:tcW w:w="7583" w:type="dxa"/>
            <w:vAlign w:val="center"/>
            <w:hideMark/>
          </w:tcPr>
          <w:p w14:paraId="18EB1B95" w14:textId="073F53BC" w:rsidR="005857AB" w:rsidRPr="0041494A" w:rsidRDefault="00AB502F"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EPA’s use of a weakened human health risk assessment </w:t>
            </w:r>
            <w:proofErr w:type="gramStart"/>
            <w:r>
              <w:rPr>
                <w:rFonts w:ascii="Times New Roman" w:hAnsi="Times New Roman" w:cs="Times New Roman"/>
                <w:color w:val="000000"/>
              </w:rPr>
              <w:t>in light of</w:t>
            </w:r>
            <w:proofErr w:type="gramEnd"/>
            <w:r>
              <w:rPr>
                <w:rFonts w:ascii="Times New Roman" w:hAnsi="Times New Roman" w:cs="Times New Roman"/>
                <w:color w:val="000000"/>
              </w:rPr>
              <w:t xml:space="preserve"> economic benefits of the crop.</w:t>
            </w:r>
          </w:p>
        </w:tc>
      </w:tr>
      <w:tr w:rsidR="005857AB" w:rsidRPr="0016556C" w14:paraId="65732E87" w14:textId="77777777" w:rsidTr="00436278">
        <w:trPr>
          <w:trHeight w:val="20"/>
        </w:trPr>
        <w:tc>
          <w:tcPr>
            <w:tcW w:w="1710" w:type="dxa"/>
            <w:vAlign w:val="center"/>
            <w:hideMark/>
          </w:tcPr>
          <w:p w14:paraId="747432B3" w14:textId="06B8213B"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 EPA-HQ-OPP-2013-0367-0053</w:t>
            </w:r>
          </w:p>
        </w:tc>
        <w:tc>
          <w:tcPr>
            <w:tcW w:w="2047" w:type="dxa"/>
            <w:vAlign w:val="center"/>
            <w:hideMark/>
          </w:tcPr>
          <w:p w14:paraId="28C9EFE5" w14:textId="795CB399"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 xml:space="preserve">Indoxacarb </w:t>
            </w:r>
          </w:p>
        </w:tc>
        <w:tc>
          <w:tcPr>
            <w:tcW w:w="7583" w:type="dxa"/>
            <w:vAlign w:val="center"/>
            <w:hideMark/>
          </w:tcPr>
          <w:p w14:paraId="6604E933" w14:textId="56C2D0A6" w:rsidR="005857AB" w:rsidRPr="0041494A" w:rsidRDefault="00AB502F" w:rsidP="005857AB">
            <w:pPr>
              <w:rPr>
                <w:rFonts w:ascii="Times New Roman" w:eastAsia="Times New Roman" w:hAnsi="Times New Roman" w:cs="Times New Roman"/>
                <w:color w:val="000000"/>
              </w:rPr>
            </w:pPr>
            <w:r>
              <w:rPr>
                <w:rFonts w:ascii="Times New Roman" w:hAnsi="Times New Roman" w:cs="Times New Roman"/>
                <w:color w:val="000000"/>
              </w:rPr>
              <w:t>OPMP offers supplemental comments opposing language meant to mitigate drift risk from air blast application.</w:t>
            </w:r>
          </w:p>
        </w:tc>
      </w:tr>
      <w:tr w:rsidR="005857AB" w:rsidRPr="0016556C" w14:paraId="0CEC5A6C" w14:textId="77777777" w:rsidTr="00436278">
        <w:trPr>
          <w:trHeight w:val="20"/>
        </w:trPr>
        <w:tc>
          <w:tcPr>
            <w:tcW w:w="1710" w:type="dxa"/>
            <w:vAlign w:val="center"/>
            <w:hideMark/>
          </w:tcPr>
          <w:p w14:paraId="0ECCEB8E" w14:textId="3C16C341"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EPA-HQ-OPP-2016-0519-0029</w:t>
            </w:r>
          </w:p>
        </w:tc>
        <w:tc>
          <w:tcPr>
            <w:tcW w:w="2047" w:type="dxa"/>
            <w:vAlign w:val="center"/>
            <w:hideMark/>
          </w:tcPr>
          <w:p w14:paraId="66755963" w14:textId="4279CD82"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Kasugamycin</w:t>
            </w:r>
            <w:proofErr w:type="spellEnd"/>
          </w:p>
        </w:tc>
        <w:tc>
          <w:tcPr>
            <w:tcW w:w="7583" w:type="dxa"/>
            <w:vAlign w:val="center"/>
            <w:hideMark/>
          </w:tcPr>
          <w:p w14:paraId="3EF30AA6" w14:textId="4E3E703C" w:rsidR="005857AB" w:rsidRPr="0041494A" w:rsidRDefault="00AB502F"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new and expanded uses of this pesticide and claims it is necessary for IPM programs. </w:t>
            </w:r>
          </w:p>
        </w:tc>
      </w:tr>
      <w:tr w:rsidR="005857AB" w:rsidRPr="0016556C" w14:paraId="185CEF38" w14:textId="77777777" w:rsidTr="00436278">
        <w:trPr>
          <w:trHeight w:val="20"/>
        </w:trPr>
        <w:tc>
          <w:tcPr>
            <w:tcW w:w="1710" w:type="dxa"/>
            <w:vAlign w:val="center"/>
          </w:tcPr>
          <w:p w14:paraId="1DE18487" w14:textId="7200E529" w:rsidR="005857AB" w:rsidRPr="0041494A" w:rsidRDefault="005857AB" w:rsidP="005857AB">
            <w:pPr>
              <w:jc w:val="center"/>
              <w:rPr>
                <w:rFonts w:ascii="Times New Roman" w:hAnsi="Times New Roman" w:cs="Times New Roman"/>
                <w:color w:val="000000"/>
              </w:rPr>
            </w:pPr>
            <w:r w:rsidRPr="0041494A">
              <w:rPr>
                <w:rFonts w:ascii="Times New Roman" w:hAnsi="Times New Roman" w:cs="Times New Roman"/>
                <w:color w:val="000000"/>
              </w:rPr>
              <w:t>EPA-HQ-OPP-2009-0317-0115</w:t>
            </w:r>
          </w:p>
        </w:tc>
        <w:tc>
          <w:tcPr>
            <w:tcW w:w="2047" w:type="dxa"/>
            <w:vAlign w:val="center"/>
          </w:tcPr>
          <w:p w14:paraId="6FA602F6" w14:textId="27645054" w:rsidR="005857AB" w:rsidRPr="0041494A" w:rsidRDefault="005857AB" w:rsidP="005857AB">
            <w:pPr>
              <w:jc w:val="center"/>
              <w:rPr>
                <w:rFonts w:ascii="Times New Roman" w:hAnsi="Times New Roman" w:cs="Times New Roman"/>
                <w:color w:val="000000"/>
              </w:rPr>
            </w:pPr>
            <w:r w:rsidRPr="0041494A">
              <w:rPr>
                <w:rFonts w:ascii="Times New Roman" w:hAnsi="Times New Roman" w:cs="Times New Roman"/>
                <w:color w:val="000000"/>
              </w:rPr>
              <w:t>Malathion</w:t>
            </w:r>
          </w:p>
        </w:tc>
        <w:tc>
          <w:tcPr>
            <w:tcW w:w="7583" w:type="dxa"/>
            <w:vAlign w:val="center"/>
          </w:tcPr>
          <w:p w14:paraId="4ECC8D7E" w14:textId="673ED8CB" w:rsidR="005857AB" w:rsidRPr="00A51E1B" w:rsidRDefault="00A51E1B" w:rsidP="005857AB">
            <w:pPr>
              <w:rPr>
                <w:rFonts w:ascii="Times New Roman" w:hAnsi="Times New Roman" w:cs="Times New Roman"/>
                <w:color w:val="000000"/>
              </w:rPr>
            </w:pPr>
            <w:r w:rsidRPr="00A51E1B">
              <w:rPr>
                <w:rFonts w:ascii="Times New Roman" w:hAnsi="Times New Roman" w:cs="Times New Roman"/>
              </w:rPr>
              <w:t>OPMP oppose</w:t>
            </w:r>
            <w:r w:rsidR="00AB502F">
              <w:rPr>
                <w:rFonts w:ascii="Times New Roman" w:hAnsi="Times New Roman" w:cs="Times New Roman"/>
              </w:rPr>
              <w:t xml:space="preserve">s </w:t>
            </w:r>
            <w:r w:rsidRPr="00A51E1B">
              <w:rPr>
                <w:rFonts w:ascii="Times New Roman" w:hAnsi="Times New Roman" w:cs="Times New Roman"/>
              </w:rPr>
              <w:t>using epidemiological studies that assess human health impacts as a justification for greater restrictions on the organophosphate malathion.</w:t>
            </w:r>
          </w:p>
        </w:tc>
      </w:tr>
      <w:tr w:rsidR="005857AB" w:rsidRPr="0016556C" w14:paraId="3D0B126B" w14:textId="77777777" w:rsidTr="00436278">
        <w:trPr>
          <w:trHeight w:val="20"/>
        </w:trPr>
        <w:tc>
          <w:tcPr>
            <w:tcW w:w="1710" w:type="dxa"/>
            <w:vAlign w:val="center"/>
            <w:hideMark/>
          </w:tcPr>
          <w:p w14:paraId="6255AC16" w14:textId="0AC04439"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EPA-HQ-OPP-2014-0194-0029</w:t>
            </w:r>
          </w:p>
        </w:tc>
        <w:tc>
          <w:tcPr>
            <w:tcW w:w="2047" w:type="dxa"/>
            <w:vAlign w:val="center"/>
            <w:hideMark/>
          </w:tcPr>
          <w:p w14:paraId="0BB7B371" w14:textId="36799A25"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Malathion</w:t>
            </w:r>
          </w:p>
        </w:tc>
        <w:tc>
          <w:tcPr>
            <w:tcW w:w="7583" w:type="dxa"/>
            <w:vAlign w:val="center"/>
            <w:hideMark/>
          </w:tcPr>
          <w:p w14:paraId="216BBBA9" w14:textId="5E116661" w:rsidR="005857AB" w:rsidRPr="0041494A" w:rsidRDefault="00AB502F"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tolerance modifications for malathion meant to protect people from pesticide residues, </w:t>
            </w:r>
            <w:r w:rsidR="00460F8E">
              <w:rPr>
                <w:rFonts w:ascii="Times New Roman" w:hAnsi="Times New Roman" w:cs="Times New Roman"/>
                <w:color w:val="000000"/>
              </w:rPr>
              <w:t xml:space="preserve">citing international trade as a justification. </w:t>
            </w:r>
          </w:p>
        </w:tc>
      </w:tr>
      <w:tr w:rsidR="005857AB" w:rsidRPr="0016556C" w14:paraId="4FFA0A16" w14:textId="77777777" w:rsidTr="00436278">
        <w:trPr>
          <w:trHeight w:val="20"/>
        </w:trPr>
        <w:tc>
          <w:tcPr>
            <w:tcW w:w="1710" w:type="dxa"/>
            <w:vAlign w:val="center"/>
            <w:hideMark/>
          </w:tcPr>
          <w:p w14:paraId="6CCE6C68" w14:textId="68C43A4A"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EPA-HQ-OPP-2021-0231-0006</w:t>
            </w:r>
          </w:p>
        </w:tc>
        <w:tc>
          <w:tcPr>
            <w:tcW w:w="2047" w:type="dxa"/>
            <w:vAlign w:val="center"/>
            <w:hideMark/>
          </w:tcPr>
          <w:p w14:paraId="4621D44E" w14:textId="6B12DA33"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Malathion</w:t>
            </w:r>
          </w:p>
        </w:tc>
        <w:tc>
          <w:tcPr>
            <w:tcW w:w="7583" w:type="dxa"/>
            <w:vAlign w:val="center"/>
            <w:hideMark/>
          </w:tcPr>
          <w:p w14:paraId="1ADA9E5D" w14:textId="5E5D9880" w:rsidR="005857AB" w:rsidRPr="0041494A" w:rsidRDefault="00460F8E"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many of the conclusions of a Biological Opinion, opposes minimal measures to protect endangered species, and calls for consultation with the pesticide industry. </w:t>
            </w:r>
          </w:p>
        </w:tc>
      </w:tr>
      <w:tr w:rsidR="005857AB" w:rsidRPr="0016556C" w14:paraId="5FF91474" w14:textId="77777777" w:rsidTr="00436278">
        <w:trPr>
          <w:trHeight w:val="20"/>
        </w:trPr>
        <w:tc>
          <w:tcPr>
            <w:tcW w:w="1710" w:type="dxa"/>
            <w:vAlign w:val="center"/>
            <w:hideMark/>
          </w:tcPr>
          <w:p w14:paraId="4661BF97" w14:textId="2C6DFF4B"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EPA-HQ-OPP-2016-0417-0026</w:t>
            </w:r>
          </w:p>
        </w:tc>
        <w:tc>
          <w:tcPr>
            <w:tcW w:w="2047" w:type="dxa"/>
            <w:vAlign w:val="center"/>
            <w:hideMark/>
          </w:tcPr>
          <w:p w14:paraId="2EFFD647" w14:textId="5ADE3D93"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Metaflumizone</w:t>
            </w:r>
            <w:proofErr w:type="spellEnd"/>
          </w:p>
        </w:tc>
        <w:tc>
          <w:tcPr>
            <w:tcW w:w="7583" w:type="dxa"/>
            <w:vAlign w:val="center"/>
            <w:hideMark/>
          </w:tcPr>
          <w:p w14:paraId="27CC3424" w14:textId="367DAB38" w:rsidR="005857AB" w:rsidRPr="0041494A" w:rsidRDefault="00460F8E" w:rsidP="005857AB">
            <w:pPr>
              <w:rPr>
                <w:rFonts w:ascii="Times New Roman" w:eastAsia="Times New Roman" w:hAnsi="Times New Roman" w:cs="Times New Roman"/>
                <w:color w:val="000000"/>
              </w:rPr>
            </w:pPr>
            <w:r>
              <w:rPr>
                <w:rFonts w:ascii="Times New Roman" w:hAnsi="Times New Roman" w:cs="Times New Roman"/>
                <w:color w:val="000000"/>
              </w:rPr>
              <w:t>OPMP supports continued use of this pesticide despite associated</w:t>
            </w:r>
            <w:r w:rsidR="005857AB" w:rsidRPr="0041494A">
              <w:rPr>
                <w:rFonts w:ascii="Times New Roman" w:hAnsi="Times New Roman" w:cs="Times New Roman"/>
                <w:color w:val="000000"/>
              </w:rPr>
              <w:t xml:space="preserve"> increase</w:t>
            </w:r>
            <w:r>
              <w:rPr>
                <w:rFonts w:ascii="Times New Roman" w:hAnsi="Times New Roman" w:cs="Times New Roman"/>
                <w:color w:val="000000"/>
              </w:rPr>
              <w:t>s</w:t>
            </w:r>
            <w:r w:rsidR="005857AB" w:rsidRPr="0041494A">
              <w:rPr>
                <w:rFonts w:ascii="Times New Roman" w:hAnsi="Times New Roman" w:cs="Times New Roman"/>
                <w:color w:val="000000"/>
              </w:rPr>
              <w:t xml:space="preserve"> of autoimmune disorders associated with this pesticide</w:t>
            </w:r>
            <w:r>
              <w:rPr>
                <w:rFonts w:ascii="Times New Roman" w:hAnsi="Times New Roman" w:cs="Times New Roman"/>
                <w:color w:val="000000"/>
              </w:rPr>
              <w:t xml:space="preserve"> given its use in IPM programs</w:t>
            </w:r>
          </w:p>
        </w:tc>
      </w:tr>
      <w:tr w:rsidR="005857AB" w:rsidRPr="0016556C" w14:paraId="1363FF57" w14:textId="77777777" w:rsidTr="00436278">
        <w:trPr>
          <w:trHeight w:val="20"/>
        </w:trPr>
        <w:tc>
          <w:tcPr>
            <w:tcW w:w="1710" w:type="dxa"/>
            <w:vAlign w:val="center"/>
            <w:hideMark/>
          </w:tcPr>
          <w:p w14:paraId="71929C00" w14:textId="35B09B96"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EPA-HQ-OPP-2009-0510-0007</w:t>
            </w:r>
          </w:p>
        </w:tc>
        <w:tc>
          <w:tcPr>
            <w:tcW w:w="2047" w:type="dxa"/>
            <w:vAlign w:val="center"/>
            <w:hideMark/>
          </w:tcPr>
          <w:p w14:paraId="2077A17D" w14:textId="63A54F61"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Metarhizium anisopliae</w:t>
            </w:r>
          </w:p>
        </w:tc>
        <w:tc>
          <w:tcPr>
            <w:tcW w:w="7583" w:type="dxa"/>
            <w:vAlign w:val="center"/>
            <w:hideMark/>
          </w:tcPr>
          <w:p w14:paraId="287B0B0F" w14:textId="2282C552" w:rsidR="005857AB" w:rsidRPr="0041494A" w:rsidRDefault="00460F8E" w:rsidP="005857AB">
            <w:pPr>
              <w:rPr>
                <w:rFonts w:ascii="Times New Roman" w:eastAsia="Times New Roman" w:hAnsi="Times New Roman" w:cs="Times New Roman"/>
                <w:color w:val="000000"/>
              </w:rPr>
            </w:pPr>
            <w:r>
              <w:rPr>
                <w:rFonts w:ascii="Times New Roman" w:hAnsi="Times New Roman" w:cs="Times New Roman"/>
                <w:color w:val="000000"/>
              </w:rPr>
              <w:t>OPMP supports EPA not requiring additional data on human health risks.</w:t>
            </w:r>
          </w:p>
        </w:tc>
      </w:tr>
      <w:tr w:rsidR="005857AB" w:rsidRPr="0016556C" w14:paraId="39D9C33D" w14:textId="77777777" w:rsidTr="00436278">
        <w:trPr>
          <w:trHeight w:val="20"/>
        </w:trPr>
        <w:tc>
          <w:tcPr>
            <w:tcW w:w="1710" w:type="dxa"/>
            <w:vAlign w:val="center"/>
            <w:hideMark/>
          </w:tcPr>
          <w:p w14:paraId="7E476B9E" w14:textId="1A98B9CF"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EPA-HQ-OPP-2010-0278-0024</w:t>
            </w:r>
          </w:p>
        </w:tc>
        <w:tc>
          <w:tcPr>
            <w:tcW w:w="2047" w:type="dxa"/>
            <w:vAlign w:val="center"/>
            <w:hideMark/>
          </w:tcPr>
          <w:p w14:paraId="14F88363" w14:textId="239437F7"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Methiocarb</w:t>
            </w:r>
          </w:p>
        </w:tc>
        <w:tc>
          <w:tcPr>
            <w:tcW w:w="7583" w:type="dxa"/>
            <w:vAlign w:val="center"/>
            <w:hideMark/>
          </w:tcPr>
          <w:p w14:paraId="1CD53187" w14:textId="77485BDE" w:rsidR="005857AB" w:rsidRPr="0041494A" w:rsidRDefault="005857AB" w:rsidP="005857AB">
            <w:pPr>
              <w:rPr>
                <w:rFonts w:ascii="Times New Roman" w:eastAsia="Times New Roman" w:hAnsi="Times New Roman" w:cs="Times New Roman"/>
                <w:color w:val="000000"/>
              </w:rPr>
            </w:pPr>
            <w:r w:rsidRPr="0041494A">
              <w:rPr>
                <w:rFonts w:ascii="Times New Roman" w:hAnsi="Times New Roman" w:cs="Times New Roman"/>
                <w:color w:val="000000"/>
              </w:rPr>
              <w:t xml:space="preserve">This highly toxic pesticide was withdrawn in the EU, but OPMP </w:t>
            </w:r>
            <w:r w:rsidR="00460F8E">
              <w:rPr>
                <w:rFonts w:ascii="Times New Roman" w:hAnsi="Times New Roman" w:cs="Times New Roman"/>
                <w:color w:val="000000"/>
              </w:rPr>
              <w:t xml:space="preserve">supports expanded use of this highly toxic pesticide already banned in the EU, arguing that it is needed in IPM and that it is needed to protect listed species from crows. </w:t>
            </w:r>
          </w:p>
        </w:tc>
      </w:tr>
      <w:tr w:rsidR="005857AB" w:rsidRPr="0016556C" w14:paraId="4B5F9049" w14:textId="77777777" w:rsidTr="00436278">
        <w:trPr>
          <w:trHeight w:val="20"/>
        </w:trPr>
        <w:tc>
          <w:tcPr>
            <w:tcW w:w="1710" w:type="dxa"/>
            <w:vAlign w:val="center"/>
            <w:hideMark/>
          </w:tcPr>
          <w:p w14:paraId="7223C1AA" w14:textId="67556FBD"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EPA-HQ-OPP-2011-0678-0011</w:t>
            </w:r>
          </w:p>
        </w:tc>
        <w:tc>
          <w:tcPr>
            <w:tcW w:w="2047" w:type="dxa"/>
            <w:vAlign w:val="center"/>
            <w:hideMark/>
          </w:tcPr>
          <w:p w14:paraId="60C99409" w14:textId="20E566A6"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Methyl Anthranilate</w:t>
            </w:r>
          </w:p>
        </w:tc>
        <w:tc>
          <w:tcPr>
            <w:tcW w:w="7583" w:type="dxa"/>
            <w:vAlign w:val="center"/>
            <w:hideMark/>
          </w:tcPr>
          <w:p w14:paraId="30411216" w14:textId="57423C26" w:rsidR="005857AB" w:rsidRPr="0041494A" w:rsidRDefault="00460F8E" w:rsidP="005857AB">
            <w:pPr>
              <w:rPr>
                <w:rFonts w:ascii="Times New Roman" w:eastAsia="Times New Roman" w:hAnsi="Times New Roman" w:cs="Times New Roman"/>
                <w:color w:val="000000"/>
              </w:rPr>
            </w:pPr>
            <w:r>
              <w:rPr>
                <w:rFonts w:ascii="Times New Roman" w:hAnsi="Times New Roman" w:cs="Times New Roman"/>
                <w:color w:val="000000"/>
              </w:rPr>
              <w:t xml:space="preserve">OPMP </w:t>
            </w:r>
            <w:r w:rsidR="005857AB" w:rsidRPr="0041494A">
              <w:rPr>
                <w:rFonts w:ascii="Times New Roman" w:hAnsi="Times New Roman" w:cs="Times New Roman"/>
                <w:color w:val="000000"/>
              </w:rPr>
              <w:t xml:space="preserve">supports </w:t>
            </w:r>
            <w:r>
              <w:rPr>
                <w:rFonts w:ascii="Times New Roman" w:hAnsi="Times New Roman" w:cs="Times New Roman"/>
                <w:color w:val="000000"/>
              </w:rPr>
              <w:t>expand use of this pesticide without</w:t>
            </w:r>
            <w:r w:rsidR="005857AB" w:rsidRPr="0041494A">
              <w:rPr>
                <w:rFonts w:ascii="Times New Roman" w:hAnsi="Times New Roman" w:cs="Times New Roman"/>
                <w:color w:val="000000"/>
              </w:rPr>
              <w:t xml:space="preserve"> any additional data or label changes</w:t>
            </w:r>
            <w:r>
              <w:rPr>
                <w:rFonts w:ascii="Times New Roman" w:hAnsi="Times New Roman" w:cs="Times New Roman"/>
                <w:color w:val="000000"/>
              </w:rPr>
              <w:t xml:space="preserve"> citing its importance in IPM</w:t>
            </w:r>
            <w:r w:rsidR="005857AB" w:rsidRPr="0041494A">
              <w:rPr>
                <w:rFonts w:ascii="Times New Roman" w:hAnsi="Times New Roman" w:cs="Times New Roman"/>
                <w:color w:val="000000"/>
              </w:rPr>
              <w:t>.</w:t>
            </w:r>
          </w:p>
        </w:tc>
      </w:tr>
      <w:tr w:rsidR="005857AB" w:rsidRPr="0016556C" w14:paraId="1FCF603F" w14:textId="77777777" w:rsidTr="00436278">
        <w:trPr>
          <w:trHeight w:val="20"/>
        </w:trPr>
        <w:tc>
          <w:tcPr>
            <w:tcW w:w="1710" w:type="dxa"/>
            <w:vAlign w:val="center"/>
            <w:hideMark/>
          </w:tcPr>
          <w:p w14:paraId="2C2F2680" w14:textId="05A24EB9"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EPA-HQ-OPP-2016-0173-0008</w:t>
            </w:r>
          </w:p>
        </w:tc>
        <w:tc>
          <w:tcPr>
            <w:tcW w:w="2047" w:type="dxa"/>
            <w:vAlign w:val="center"/>
            <w:hideMark/>
          </w:tcPr>
          <w:p w14:paraId="27E4B825" w14:textId="6B1742EA"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Methyl Eugenol</w:t>
            </w:r>
          </w:p>
        </w:tc>
        <w:tc>
          <w:tcPr>
            <w:tcW w:w="7583" w:type="dxa"/>
            <w:vAlign w:val="center"/>
            <w:hideMark/>
          </w:tcPr>
          <w:p w14:paraId="0C792D66" w14:textId="41C951F1" w:rsidR="005857AB" w:rsidRPr="0041494A" w:rsidRDefault="00460F8E" w:rsidP="005857AB">
            <w:pPr>
              <w:rPr>
                <w:rFonts w:ascii="Times New Roman" w:eastAsia="Times New Roman" w:hAnsi="Times New Roman" w:cs="Times New Roman"/>
                <w:color w:val="000000"/>
              </w:rPr>
            </w:pPr>
            <w:r>
              <w:rPr>
                <w:rFonts w:ascii="Times New Roman" w:hAnsi="Times New Roman" w:cs="Times New Roman"/>
                <w:color w:val="000000"/>
              </w:rPr>
              <w:t>OPMP</w:t>
            </w:r>
            <w:r w:rsidR="005857AB" w:rsidRPr="0041494A">
              <w:rPr>
                <w:rFonts w:ascii="Times New Roman" w:hAnsi="Times New Roman" w:cs="Times New Roman"/>
                <w:color w:val="000000"/>
              </w:rPr>
              <w:t xml:space="preserve"> </w:t>
            </w:r>
            <w:r>
              <w:rPr>
                <w:rFonts w:ascii="Times New Roman" w:hAnsi="Times New Roman" w:cs="Times New Roman"/>
                <w:color w:val="000000"/>
              </w:rPr>
              <w:t>s</w:t>
            </w:r>
            <w:r w:rsidR="005857AB" w:rsidRPr="0041494A">
              <w:rPr>
                <w:rFonts w:ascii="Times New Roman" w:hAnsi="Times New Roman" w:cs="Times New Roman"/>
                <w:color w:val="000000"/>
              </w:rPr>
              <w:t xml:space="preserve">upports </w:t>
            </w:r>
            <w:r>
              <w:rPr>
                <w:rFonts w:ascii="Times New Roman" w:hAnsi="Times New Roman" w:cs="Times New Roman"/>
                <w:color w:val="000000"/>
              </w:rPr>
              <w:t xml:space="preserve">expanded use and argues that this pesticide </w:t>
            </w:r>
            <w:r w:rsidR="005857AB" w:rsidRPr="0041494A">
              <w:rPr>
                <w:rFonts w:ascii="Times New Roman" w:hAnsi="Times New Roman" w:cs="Times New Roman"/>
                <w:color w:val="000000"/>
              </w:rPr>
              <w:t xml:space="preserve">would not </w:t>
            </w:r>
            <w:r>
              <w:rPr>
                <w:rFonts w:ascii="Times New Roman" w:hAnsi="Times New Roman" w:cs="Times New Roman"/>
                <w:color w:val="000000"/>
              </w:rPr>
              <w:t>harm</w:t>
            </w:r>
            <w:r w:rsidR="005857AB" w:rsidRPr="0041494A">
              <w:rPr>
                <w:rFonts w:ascii="Times New Roman" w:hAnsi="Times New Roman" w:cs="Times New Roman"/>
                <w:color w:val="000000"/>
              </w:rPr>
              <w:t xml:space="preserve"> endangered wildlife</w:t>
            </w:r>
            <w:r>
              <w:rPr>
                <w:rFonts w:ascii="Times New Roman" w:hAnsi="Times New Roman" w:cs="Times New Roman"/>
                <w:color w:val="000000"/>
              </w:rPr>
              <w:t xml:space="preserve"> and should be registered without restriction.</w:t>
            </w:r>
          </w:p>
        </w:tc>
      </w:tr>
      <w:tr w:rsidR="005857AB" w:rsidRPr="0016556C" w14:paraId="6CDB2891" w14:textId="77777777" w:rsidTr="00436278">
        <w:trPr>
          <w:trHeight w:val="20"/>
        </w:trPr>
        <w:tc>
          <w:tcPr>
            <w:tcW w:w="1710" w:type="dxa"/>
            <w:vAlign w:val="center"/>
            <w:hideMark/>
          </w:tcPr>
          <w:p w14:paraId="71AC2195" w14:textId="773EB317"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EPA-HQ-OPP-2016-0173-0004</w:t>
            </w:r>
          </w:p>
        </w:tc>
        <w:tc>
          <w:tcPr>
            <w:tcW w:w="2047" w:type="dxa"/>
            <w:vAlign w:val="center"/>
            <w:hideMark/>
          </w:tcPr>
          <w:p w14:paraId="73914304" w14:textId="58357706"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Methyl Eugenol</w:t>
            </w:r>
          </w:p>
        </w:tc>
        <w:tc>
          <w:tcPr>
            <w:tcW w:w="7583" w:type="dxa"/>
            <w:vAlign w:val="center"/>
            <w:hideMark/>
          </w:tcPr>
          <w:p w14:paraId="26C4F441" w14:textId="1C60D7D0" w:rsidR="005857AB" w:rsidRPr="0041494A" w:rsidRDefault="005857AB" w:rsidP="005857AB">
            <w:pPr>
              <w:rPr>
                <w:rFonts w:ascii="Times New Roman" w:eastAsia="Times New Roman" w:hAnsi="Times New Roman" w:cs="Times New Roman"/>
                <w:color w:val="000000"/>
              </w:rPr>
            </w:pPr>
            <w:r w:rsidRPr="0041494A">
              <w:rPr>
                <w:rFonts w:ascii="Times New Roman" w:hAnsi="Times New Roman" w:cs="Times New Roman"/>
                <w:color w:val="000000"/>
              </w:rPr>
              <w:t xml:space="preserve">OPMP </w:t>
            </w:r>
            <w:r w:rsidR="00460F8E">
              <w:rPr>
                <w:rFonts w:ascii="Times New Roman" w:hAnsi="Times New Roman" w:cs="Times New Roman"/>
                <w:color w:val="000000"/>
              </w:rPr>
              <w:t xml:space="preserve">supports decision to waive toxicity studies on identified fish, aquatic invertebrates, and terrestrial plant species. </w:t>
            </w:r>
          </w:p>
        </w:tc>
      </w:tr>
      <w:tr w:rsidR="005857AB" w:rsidRPr="0016556C" w14:paraId="12F45733" w14:textId="77777777" w:rsidTr="00436278">
        <w:trPr>
          <w:trHeight w:val="20"/>
        </w:trPr>
        <w:tc>
          <w:tcPr>
            <w:tcW w:w="1710" w:type="dxa"/>
            <w:vAlign w:val="center"/>
            <w:hideMark/>
          </w:tcPr>
          <w:p w14:paraId="2EB04367" w14:textId="30E8A598"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lastRenderedPageBreak/>
              <w:t>EPA-HQ-OPP-2011-0190-0009</w:t>
            </w:r>
          </w:p>
        </w:tc>
        <w:tc>
          <w:tcPr>
            <w:tcW w:w="2047" w:type="dxa"/>
            <w:vAlign w:val="center"/>
            <w:hideMark/>
          </w:tcPr>
          <w:p w14:paraId="3B16A2A8" w14:textId="05249255"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N6-Benzyladenine</w:t>
            </w:r>
          </w:p>
        </w:tc>
        <w:tc>
          <w:tcPr>
            <w:tcW w:w="7583" w:type="dxa"/>
            <w:vAlign w:val="center"/>
            <w:hideMark/>
          </w:tcPr>
          <w:p w14:paraId="6E6AD182" w14:textId="53D8BB1E" w:rsidR="005857AB" w:rsidRPr="0041494A" w:rsidRDefault="00795572" w:rsidP="005857AB">
            <w:pPr>
              <w:rPr>
                <w:rFonts w:ascii="Times New Roman" w:eastAsia="Times New Roman" w:hAnsi="Times New Roman" w:cs="Times New Roman"/>
                <w:color w:val="000000"/>
              </w:rPr>
            </w:pPr>
            <w:r>
              <w:rPr>
                <w:rFonts w:ascii="Times New Roman" w:hAnsi="Times New Roman" w:cs="Times New Roman"/>
                <w:color w:val="000000"/>
              </w:rPr>
              <w:t>OPMP supports use and interim registration of this pesticide with no label changes or risk assessments concerns.</w:t>
            </w:r>
          </w:p>
        </w:tc>
      </w:tr>
      <w:tr w:rsidR="005857AB" w:rsidRPr="0016556C" w14:paraId="136CA3D7" w14:textId="77777777" w:rsidTr="00436278">
        <w:trPr>
          <w:trHeight w:val="20"/>
        </w:trPr>
        <w:tc>
          <w:tcPr>
            <w:tcW w:w="1710" w:type="dxa"/>
            <w:vAlign w:val="center"/>
            <w:hideMark/>
          </w:tcPr>
          <w:p w14:paraId="42C1F374" w14:textId="2FC2F688"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EPA-HQ-OPP-2015-0285-0022</w:t>
            </w:r>
          </w:p>
        </w:tc>
        <w:tc>
          <w:tcPr>
            <w:tcW w:w="2047" w:type="dxa"/>
            <w:vAlign w:val="center"/>
            <w:hideMark/>
          </w:tcPr>
          <w:p w14:paraId="25A57E43" w14:textId="5BC1B868"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Nine ALS-inhibiting herbicides</w:t>
            </w:r>
          </w:p>
        </w:tc>
        <w:tc>
          <w:tcPr>
            <w:tcW w:w="7583" w:type="dxa"/>
            <w:vAlign w:val="center"/>
            <w:hideMark/>
          </w:tcPr>
          <w:p w14:paraId="58E99100" w14:textId="04615A5F" w:rsidR="005857AB" w:rsidRPr="0041494A" w:rsidRDefault="00AC4F1A" w:rsidP="005857AB">
            <w:pPr>
              <w:rPr>
                <w:rFonts w:ascii="Times New Roman" w:eastAsia="Times New Roman" w:hAnsi="Times New Roman" w:cs="Times New Roman"/>
                <w:color w:val="000000"/>
              </w:rPr>
            </w:pPr>
            <w:r>
              <w:rPr>
                <w:rFonts w:ascii="Times New Roman" w:hAnsi="Times New Roman" w:cs="Times New Roman"/>
                <w:color w:val="000000"/>
              </w:rPr>
              <w:t>OPMP supports continued use and expedited human health and ecological risk assessment for this group of herbicides.</w:t>
            </w:r>
          </w:p>
        </w:tc>
      </w:tr>
      <w:tr w:rsidR="005857AB" w:rsidRPr="0016556C" w14:paraId="19B47907" w14:textId="77777777" w:rsidTr="00436278">
        <w:trPr>
          <w:trHeight w:val="20"/>
        </w:trPr>
        <w:tc>
          <w:tcPr>
            <w:tcW w:w="1710" w:type="dxa"/>
            <w:vAlign w:val="center"/>
            <w:hideMark/>
          </w:tcPr>
          <w:p w14:paraId="49D625BA" w14:textId="30E7B618"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EPA-HQ-OPP-2018-0096-0011</w:t>
            </w:r>
          </w:p>
        </w:tc>
        <w:tc>
          <w:tcPr>
            <w:tcW w:w="2047" w:type="dxa"/>
            <w:vAlign w:val="center"/>
            <w:hideMark/>
          </w:tcPr>
          <w:p w14:paraId="37723A5F" w14:textId="21119E1C"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Ningnanmycin</w:t>
            </w:r>
            <w:proofErr w:type="spellEnd"/>
          </w:p>
        </w:tc>
        <w:tc>
          <w:tcPr>
            <w:tcW w:w="7583" w:type="dxa"/>
            <w:vAlign w:val="center"/>
            <w:hideMark/>
          </w:tcPr>
          <w:p w14:paraId="34361445" w14:textId="6A8467AD" w:rsidR="005857AB" w:rsidRPr="0041494A" w:rsidRDefault="00AC4F1A"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approval of new pesticide use and claims it can become a tool in IPM systems and organic production. </w:t>
            </w:r>
          </w:p>
        </w:tc>
      </w:tr>
      <w:tr w:rsidR="005857AB" w:rsidRPr="0016556C" w14:paraId="753F5D65" w14:textId="77777777" w:rsidTr="00436278">
        <w:trPr>
          <w:trHeight w:val="20"/>
        </w:trPr>
        <w:tc>
          <w:tcPr>
            <w:tcW w:w="1710" w:type="dxa"/>
            <w:vAlign w:val="center"/>
            <w:hideMark/>
          </w:tcPr>
          <w:p w14:paraId="3B93D2D7" w14:textId="17AC87DF"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EPA-HQ-OPP-2015-0820-0022</w:t>
            </w:r>
          </w:p>
        </w:tc>
        <w:tc>
          <w:tcPr>
            <w:tcW w:w="2047" w:type="dxa"/>
            <w:vAlign w:val="center"/>
            <w:hideMark/>
          </w:tcPr>
          <w:p w14:paraId="310C5F05" w14:textId="069182C1"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Oxytertracycline</w:t>
            </w:r>
            <w:proofErr w:type="spellEnd"/>
          </w:p>
        </w:tc>
        <w:tc>
          <w:tcPr>
            <w:tcW w:w="7583" w:type="dxa"/>
            <w:vAlign w:val="center"/>
            <w:hideMark/>
          </w:tcPr>
          <w:p w14:paraId="42A5FF49" w14:textId="28F35119" w:rsidR="005857AB" w:rsidRPr="0041494A" w:rsidRDefault="00AC4F1A"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new use of antibiotic on citrus despite resistance concerns and host of options available to citrus growers. </w:t>
            </w:r>
          </w:p>
        </w:tc>
      </w:tr>
      <w:tr w:rsidR="005857AB" w:rsidRPr="0016556C" w14:paraId="420FD31A" w14:textId="77777777" w:rsidTr="00436278">
        <w:trPr>
          <w:trHeight w:val="20"/>
        </w:trPr>
        <w:tc>
          <w:tcPr>
            <w:tcW w:w="1710" w:type="dxa"/>
            <w:vAlign w:val="center"/>
            <w:hideMark/>
          </w:tcPr>
          <w:p w14:paraId="1AEEEFA5" w14:textId="7E24D17B"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EPA-HQ-OPP-2011-0855-0106</w:t>
            </w:r>
          </w:p>
        </w:tc>
        <w:tc>
          <w:tcPr>
            <w:tcW w:w="2047" w:type="dxa"/>
            <w:vAlign w:val="center"/>
            <w:hideMark/>
          </w:tcPr>
          <w:p w14:paraId="5B6C3B78" w14:textId="48736197"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Paraquat</w:t>
            </w:r>
          </w:p>
        </w:tc>
        <w:tc>
          <w:tcPr>
            <w:tcW w:w="7583" w:type="dxa"/>
            <w:vAlign w:val="center"/>
            <w:hideMark/>
          </w:tcPr>
          <w:p w14:paraId="62326314" w14:textId="1F691AEC" w:rsidR="005857AB" w:rsidRPr="0041494A" w:rsidRDefault="00A7301C"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mitigations to reduce paraquat exposure to workers and bystanders, including measures to require application of the extremely dangerous pesticide by certified applicators only. </w:t>
            </w:r>
          </w:p>
        </w:tc>
      </w:tr>
      <w:tr w:rsidR="005857AB" w:rsidRPr="0016556C" w14:paraId="0DFC9860" w14:textId="77777777" w:rsidTr="00436278">
        <w:trPr>
          <w:trHeight w:val="20"/>
        </w:trPr>
        <w:tc>
          <w:tcPr>
            <w:tcW w:w="1710" w:type="dxa"/>
            <w:vAlign w:val="center"/>
            <w:hideMark/>
          </w:tcPr>
          <w:p w14:paraId="7422684E" w14:textId="5266E2E8"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EPA-HQ-OPP-2012-0219-0031</w:t>
            </w:r>
          </w:p>
        </w:tc>
        <w:tc>
          <w:tcPr>
            <w:tcW w:w="2047" w:type="dxa"/>
            <w:vAlign w:val="center"/>
            <w:hideMark/>
          </w:tcPr>
          <w:p w14:paraId="67086CB3" w14:textId="52876E07"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Pendimethalin</w:t>
            </w:r>
          </w:p>
        </w:tc>
        <w:tc>
          <w:tcPr>
            <w:tcW w:w="7583" w:type="dxa"/>
            <w:vAlign w:val="center"/>
            <w:hideMark/>
          </w:tcPr>
          <w:p w14:paraId="493EEC50" w14:textId="14946BC8" w:rsidR="005857AB" w:rsidRPr="0041494A" w:rsidRDefault="00AC4F1A"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continued use despite risks of pancreatic cancer and opposes spray drift protections calling for an industry task force which would ultimately weaken protections. </w:t>
            </w:r>
          </w:p>
        </w:tc>
      </w:tr>
      <w:tr w:rsidR="005857AB" w:rsidRPr="0016556C" w14:paraId="06E0983A" w14:textId="77777777" w:rsidTr="00436278">
        <w:trPr>
          <w:trHeight w:val="20"/>
        </w:trPr>
        <w:tc>
          <w:tcPr>
            <w:tcW w:w="1710" w:type="dxa"/>
            <w:vAlign w:val="center"/>
            <w:hideMark/>
          </w:tcPr>
          <w:p w14:paraId="2E6E5027" w14:textId="611A020C"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EPA-HQ-OPP-2016-0488-0003</w:t>
            </w:r>
          </w:p>
        </w:tc>
        <w:tc>
          <w:tcPr>
            <w:tcW w:w="2047" w:type="dxa"/>
            <w:vAlign w:val="center"/>
            <w:hideMark/>
          </w:tcPr>
          <w:p w14:paraId="5905A143" w14:textId="0DF5936A"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Phosphorous Acids and Salts</w:t>
            </w:r>
          </w:p>
        </w:tc>
        <w:tc>
          <w:tcPr>
            <w:tcW w:w="7583" w:type="dxa"/>
            <w:vAlign w:val="center"/>
            <w:hideMark/>
          </w:tcPr>
          <w:p w14:paraId="480870EA" w14:textId="630E108C" w:rsidR="005857AB" w:rsidRPr="0041494A" w:rsidRDefault="00A7301C" w:rsidP="005857AB">
            <w:pPr>
              <w:rPr>
                <w:rFonts w:ascii="Times New Roman" w:eastAsia="Times New Roman" w:hAnsi="Times New Roman" w:cs="Times New Roman"/>
                <w:color w:val="000000"/>
              </w:rPr>
            </w:pPr>
            <w:r>
              <w:rPr>
                <w:rFonts w:ascii="Times New Roman" w:hAnsi="Times New Roman" w:cs="Times New Roman"/>
                <w:color w:val="000000"/>
              </w:rPr>
              <w:t>OPMP supports continued use with no mitigations.</w:t>
            </w:r>
          </w:p>
        </w:tc>
      </w:tr>
      <w:tr w:rsidR="005857AB" w:rsidRPr="0016556C" w14:paraId="53A856AF" w14:textId="77777777" w:rsidTr="00436278">
        <w:trPr>
          <w:trHeight w:val="20"/>
        </w:trPr>
        <w:tc>
          <w:tcPr>
            <w:tcW w:w="1710" w:type="dxa"/>
            <w:vAlign w:val="center"/>
            <w:hideMark/>
          </w:tcPr>
          <w:p w14:paraId="713CAD07" w14:textId="5041C60D"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EPA-HQ-OPP-2017-0653-0019</w:t>
            </w:r>
          </w:p>
        </w:tc>
        <w:tc>
          <w:tcPr>
            <w:tcW w:w="2047" w:type="dxa"/>
            <w:vAlign w:val="center"/>
            <w:hideMark/>
          </w:tcPr>
          <w:p w14:paraId="3FC6DC14" w14:textId="707182E7"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Picarbutrazox</w:t>
            </w:r>
            <w:proofErr w:type="spellEnd"/>
          </w:p>
        </w:tc>
        <w:tc>
          <w:tcPr>
            <w:tcW w:w="7583" w:type="dxa"/>
            <w:vAlign w:val="center"/>
            <w:hideMark/>
          </w:tcPr>
          <w:p w14:paraId="4AF5D2E4" w14:textId="78D19D04" w:rsidR="005857AB" w:rsidRPr="0041494A" w:rsidRDefault="00A7301C" w:rsidP="005857AB">
            <w:pPr>
              <w:rPr>
                <w:rFonts w:ascii="Times New Roman" w:eastAsia="Times New Roman" w:hAnsi="Times New Roman" w:cs="Times New Roman"/>
                <w:color w:val="000000"/>
              </w:rPr>
            </w:pPr>
            <w:r>
              <w:rPr>
                <w:rFonts w:ascii="Times New Roman" w:hAnsi="Times New Roman" w:cs="Times New Roman"/>
                <w:color w:val="000000"/>
              </w:rPr>
              <w:t>OPMP supports continued use as necessary to combat resistance and opposes spray drift protection measures.</w:t>
            </w:r>
          </w:p>
        </w:tc>
      </w:tr>
      <w:tr w:rsidR="005857AB" w:rsidRPr="0016556C" w14:paraId="1C7D59CA" w14:textId="77777777" w:rsidTr="00436278">
        <w:trPr>
          <w:trHeight w:val="20"/>
        </w:trPr>
        <w:tc>
          <w:tcPr>
            <w:tcW w:w="1710" w:type="dxa"/>
            <w:vAlign w:val="center"/>
            <w:hideMark/>
          </w:tcPr>
          <w:p w14:paraId="7C1259F4" w14:textId="20920612"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EPA-HQ-OPP-2012-0870-0027</w:t>
            </w:r>
          </w:p>
        </w:tc>
        <w:tc>
          <w:tcPr>
            <w:tcW w:w="2047" w:type="dxa"/>
            <w:vAlign w:val="center"/>
            <w:hideMark/>
          </w:tcPr>
          <w:p w14:paraId="6711D26F" w14:textId="14B2E58F"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Prohexadione Calcium</w:t>
            </w:r>
          </w:p>
        </w:tc>
        <w:tc>
          <w:tcPr>
            <w:tcW w:w="7583" w:type="dxa"/>
            <w:vAlign w:val="center"/>
            <w:hideMark/>
          </w:tcPr>
          <w:p w14:paraId="31C2E2A3" w14:textId="64DF24C1" w:rsidR="005857AB" w:rsidRPr="0041494A" w:rsidRDefault="00A7301C"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these pesticides use over non-chemical alternatives used to deter growth such as pruning and opposes ecological risks assessments finding toxic exposure to mammals. </w:t>
            </w:r>
          </w:p>
        </w:tc>
      </w:tr>
      <w:tr w:rsidR="005857AB" w:rsidRPr="0016556C" w14:paraId="4A8B9256" w14:textId="77777777" w:rsidTr="00436278">
        <w:trPr>
          <w:trHeight w:val="20"/>
        </w:trPr>
        <w:tc>
          <w:tcPr>
            <w:tcW w:w="1710" w:type="dxa"/>
            <w:vAlign w:val="center"/>
            <w:hideMark/>
          </w:tcPr>
          <w:p w14:paraId="0FEA544E" w14:textId="72F243C8"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EPA-HQ-OPP-2015-0095-0017</w:t>
            </w:r>
          </w:p>
        </w:tc>
        <w:tc>
          <w:tcPr>
            <w:tcW w:w="2047" w:type="dxa"/>
            <w:vAlign w:val="center"/>
            <w:hideMark/>
          </w:tcPr>
          <w:p w14:paraId="2BB0F779" w14:textId="721C8A1E"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Propoxycarbazone</w:t>
            </w:r>
            <w:proofErr w:type="spellEnd"/>
            <w:r w:rsidRPr="0041494A">
              <w:rPr>
                <w:rFonts w:ascii="Times New Roman" w:hAnsi="Times New Roman" w:cs="Times New Roman"/>
                <w:color w:val="000000"/>
              </w:rPr>
              <w:t>-sodium</w:t>
            </w:r>
          </w:p>
        </w:tc>
        <w:tc>
          <w:tcPr>
            <w:tcW w:w="7583" w:type="dxa"/>
            <w:vAlign w:val="center"/>
            <w:hideMark/>
          </w:tcPr>
          <w:p w14:paraId="3F12AD35" w14:textId="07DD5A0D" w:rsidR="005857AB" w:rsidRPr="0041494A" w:rsidRDefault="00A7301C" w:rsidP="005857AB">
            <w:pPr>
              <w:rPr>
                <w:rFonts w:ascii="Times New Roman" w:eastAsia="Times New Roman" w:hAnsi="Times New Roman" w:cs="Times New Roman"/>
                <w:color w:val="000000"/>
              </w:rPr>
            </w:pPr>
            <w:r>
              <w:rPr>
                <w:rFonts w:ascii="Times New Roman" w:hAnsi="Times New Roman" w:cs="Times New Roman"/>
                <w:color w:val="000000"/>
              </w:rPr>
              <w:t>OPMP opposes spray drift reduction measures and resistance management principal</w:t>
            </w:r>
            <w:r w:rsidR="00950F2F">
              <w:rPr>
                <w:rFonts w:ascii="Times New Roman" w:hAnsi="Times New Roman" w:cs="Times New Roman"/>
                <w:color w:val="000000"/>
              </w:rPr>
              <w:t>s in favor of letter growers decide safe limits</w:t>
            </w:r>
            <w:r w:rsidR="005857AB" w:rsidRPr="0041494A">
              <w:rPr>
                <w:rFonts w:ascii="Times New Roman" w:hAnsi="Times New Roman" w:cs="Times New Roman"/>
                <w:color w:val="000000"/>
              </w:rPr>
              <w:t>.</w:t>
            </w:r>
          </w:p>
        </w:tc>
      </w:tr>
      <w:tr w:rsidR="005857AB" w:rsidRPr="0016556C" w14:paraId="57738BD7" w14:textId="77777777" w:rsidTr="00436278">
        <w:trPr>
          <w:trHeight w:val="20"/>
        </w:trPr>
        <w:tc>
          <w:tcPr>
            <w:tcW w:w="1710" w:type="dxa"/>
            <w:vAlign w:val="center"/>
            <w:hideMark/>
          </w:tcPr>
          <w:p w14:paraId="6779BD0A" w14:textId="6D28F08E"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EPA-HQ-OPP-2017-0336-0015</w:t>
            </w:r>
          </w:p>
        </w:tc>
        <w:tc>
          <w:tcPr>
            <w:tcW w:w="2047" w:type="dxa"/>
            <w:vAlign w:val="center"/>
            <w:hideMark/>
          </w:tcPr>
          <w:p w14:paraId="445613A1" w14:textId="0921AD4B"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Pseudomonas fluorescens strain ACK55</w:t>
            </w:r>
          </w:p>
        </w:tc>
        <w:tc>
          <w:tcPr>
            <w:tcW w:w="7583" w:type="dxa"/>
            <w:vAlign w:val="center"/>
            <w:hideMark/>
          </w:tcPr>
          <w:p w14:paraId="353BF004" w14:textId="7ED505AC" w:rsidR="005857AB" w:rsidRPr="0041494A" w:rsidRDefault="00950F2F"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use of this bacterium even where data is inconclusive and agrees that use will not harm any endangered wildlife. </w:t>
            </w:r>
          </w:p>
        </w:tc>
      </w:tr>
      <w:tr w:rsidR="005857AB" w:rsidRPr="0016556C" w14:paraId="08A87970" w14:textId="77777777" w:rsidTr="00436278">
        <w:trPr>
          <w:trHeight w:val="20"/>
        </w:trPr>
        <w:tc>
          <w:tcPr>
            <w:tcW w:w="1710" w:type="dxa"/>
            <w:vAlign w:val="center"/>
            <w:hideMark/>
          </w:tcPr>
          <w:p w14:paraId="06C88E67" w14:textId="7CDD07E5"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EPA-HQ-OPP-2020-0226-0004</w:t>
            </w:r>
          </w:p>
        </w:tc>
        <w:tc>
          <w:tcPr>
            <w:tcW w:w="2047" w:type="dxa"/>
            <w:vAlign w:val="center"/>
            <w:hideMark/>
          </w:tcPr>
          <w:p w14:paraId="570BA9FB" w14:textId="73AB8D8E"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Pyraziflumid</w:t>
            </w:r>
            <w:proofErr w:type="spellEnd"/>
          </w:p>
        </w:tc>
        <w:tc>
          <w:tcPr>
            <w:tcW w:w="7583" w:type="dxa"/>
            <w:vAlign w:val="center"/>
            <w:hideMark/>
          </w:tcPr>
          <w:p w14:paraId="7584F499" w14:textId="35FF9911" w:rsidR="005857AB" w:rsidRPr="0041494A" w:rsidRDefault="005857AB" w:rsidP="005857AB">
            <w:pPr>
              <w:rPr>
                <w:rFonts w:ascii="Times New Roman" w:eastAsia="Times New Roman" w:hAnsi="Times New Roman" w:cs="Times New Roman"/>
                <w:color w:val="000000"/>
              </w:rPr>
            </w:pPr>
            <w:r w:rsidRPr="0041494A">
              <w:rPr>
                <w:rFonts w:ascii="Times New Roman" w:hAnsi="Times New Roman" w:cs="Times New Roman"/>
                <w:color w:val="000000"/>
              </w:rPr>
              <w:t xml:space="preserve">OPMP "fully supports" as a "valuable SDHI tool in the fungicide toolbox" </w:t>
            </w:r>
          </w:p>
        </w:tc>
      </w:tr>
      <w:tr w:rsidR="005857AB" w:rsidRPr="0016556C" w14:paraId="16A26848" w14:textId="77777777" w:rsidTr="00436278">
        <w:trPr>
          <w:trHeight w:val="20"/>
        </w:trPr>
        <w:tc>
          <w:tcPr>
            <w:tcW w:w="1710" w:type="dxa"/>
            <w:vAlign w:val="center"/>
            <w:hideMark/>
          </w:tcPr>
          <w:p w14:paraId="424767DF" w14:textId="7ACF2A37"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EPA-HQ-OPP-2017-0432-0017</w:t>
            </w:r>
          </w:p>
        </w:tc>
        <w:tc>
          <w:tcPr>
            <w:tcW w:w="2047" w:type="dxa"/>
            <w:vAlign w:val="center"/>
            <w:hideMark/>
          </w:tcPr>
          <w:p w14:paraId="4868B9F7" w14:textId="4C5ECB9E"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Pyridate</w:t>
            </w:r>
            <w:proofErr w:type="spellEnd"/>
          </w:p>
        </w:tc>
        <w:tc>
          <w:tcPr>
            <w:tcW w:w="7583" w:type="dxa"/>
            <w:vAlign w:val="center"/>
            <w:hideMark/>
          </w:tcPr>
          <w:p w14:paraId="74B31E68" w14:textId="1F1EBA83" w:rsidR="005857AB" w:rsidRPr="0041494A" w:rsidRDefault="00950F2F"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continued use of this pesticide and appreciated that ecological reviews eventually minimized risk even where chronic risk to some taxa were apparent. </w:t>
            </w:r>
          </w:p>
        </w:tc>
      </w:tr>
      <w:tr w:rsidR="005857AB" w:rsidRPr="0016556C" w14:paraId="49266921" w14:textId="77777777" w:rsidTr="00436278">
        <w:trPr>
          <w:trHeight w:val="20"/>
        </w:trPr>
        <w:tc>
          <w:tcPr>
            <w:tcW w:w="1710" w:type="dxa"/>
            <w:vAlign w:val="center"/>
            <w:hideMark/>
          </w:tcPr>
          <w:p w14:paraId="6F87463B" w14:textId="5C602638"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EPA-HQ-OPP-2019-0380-0008</w:t>
            </w:r>
          </w:p>
        </w:tc>
        <w:tc>
          <w:tcPr>
            <w:tcW w:w="2047" w:type="dxa"/>
            <w:vAlign w:val="center"/>
            <w:hideMark/>
          </w:tcPr>
          <w:p w14:paraId="339E287D" w14:textId="780C676A"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Pyrimethanil</w:t>
            </w:r>
          </w:p>
        </w:tc>
        <w:tc>
          <w:tcPr>
            <w:tcW w:w="7583" w:type="dxa"/>
            <w:vAlign w:val="center"/>
            <w:hideMark/>
          </w:tcPr>
          <w:p w14:paraId="55842258" w14:textId="07D84DBE" w:rsidR="005857AB" w:rsidRPr="0041494A" w:rsidRDefault="00950F2F"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EPA’s conclusions finding weight reduction in fish and reproductive risks for birds, providing no data to support their position. </w:t>
            </w:r>
          </w:p>
        </w:tc>
      </w:tr>
      <w:tr w:rsidR="005857AB" w:rsidRPr="0016556C" w14:paraId="6ACFCEE4" w14:textId="77777777" w:rsidTr="00436278">
        <w:trPr>
          <w:trHeight w:val="20"/>
        </w:trPr>
        <w:tc>
          <w:tcPr>
            <w:tcW w:w="1710" w:type="dxa"/>
            <w:vAlign w:val="center"/>
            <w:hideMark/>
          </w:tcPr>
          <w:p w14:paraId="619BE4B0" w14:textId="72B43004"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EPA-HQ-OPP-2011-0677-0063</w:t>
            </w:r>
          </w:p>
        </w:tc>
        <w:tc>
          <w:tcPr>
            <w:tcW w:w="2047" w:type="dxa"/>
            <w:vAlign w:val="center"/>
            <w:hideMark/>
          </w:tcPr>
          <w:p w14:paraId="34A11BA4" w14:textId="5B4BBD0D"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Pyriproxyfen</w:t>
            </w:r>
          </w:p>
        </w:tc>
        <w:tc>
          <w:tcPr>
            <w:tcW w:w="7583" w:type="dxa"/>
            <w:vAlign w:val="center"/>
            <w:hideMark/>
          </w:tcPr>
          <w:p w14:paraId="23AE250B" w14:textId="14B5D270" w:rsidR="005857AB" w:rsidRPr="0041494A" w:rsidRDefault="00950F2F" w:rsidP="005857AB">
            <w:pPr>
              <w:rPr>
                <w:rFonts w:ascii="Times New Roman" w:eastAsia="Times New Roman" w:hAnsi="Times New Roman" w:cs="Times New Roman"/>
                <w:color w:val="000000"/>
              </w:rPr>
            </w:pPr>
            <w:r>
              <w:rPr>
                <w:rFonts w:ascii="Times New Roman" w:hAnsi="Times New Roman" w:cs="Times New Roman"/>
                <w:color w:val="000000"/>
              </w:rPr>
              <w:t>OPMP supports continued use but opposes spray drift protection measures</w:t>
            </w:r>
            <w:r w:rsidR="005857AB" w:rsidRPr="0041494A">
              <w:rPr>
                <w:rFonts w:ascii="Times New Roman" w:hAnsi="Times New Roman" w:cs="Times New Roman"/>
                <w:color w:val="000000"/>
              </w:rPr>
              <w:t>.</w:t>
            </w:r>
          </w:p>
        </w:tc>
      </w:tr>
      <w:tr w:rsidR="005857AB" w:rsidRPr="0016556C" w14:paraId="47675725" w14:textId="77777777" w:rsidTr="00436278">
        <w:trPr>
          <w:trHeight w:val="20"/>
        </w:trPr>
        <w:tc>
          <w:tcPr>
            <w:tcW w:w="1710" w:type="dxa"/>
            <w:vAlign w:val="center"/>
            <w:hideMark/>
          </w:tcPr>
          <w:p w14:paraId="4140EE00" w14:textId="43F9B40A" w:rsidR="005857AB" w:rsidRPr="0041494A" w:rsidRDefault="005857AB" w:rsidP="005857AB">
            <w:pPr>
              <w:jc w:val="center"/>
              <w:rPr>
                <w:rFonts w:ascii="Times New Roman" w:eastAsia="Times New Roman" w:hAnsi="Times New Roman" w:cs="Times New Roman"/>
                <w:color w:val="000000"/>
              </w:rPr>
            </w:pPr>
            <w:bookmarkStart w:id="0" w:name="RANGE!A81"/>
            <w:r w:rsidRPr="0041494A">
              <w:rPr>
                <w:rFonts w:ascii="Times New Roman" w:hAnsi="Times New Roman" w:cs="Times New Roman"/>
                <w:color w:val="000000"/>
              </w:rPr>
              <w:t>EPA-HQ-OPP-2011-0677-0029</w:t>
            </w:r>
            <w:bookmarkEnd w:id="0"/>
          </w:p>
        </w:tc>
        <w:tc>
          <w:tcPr>
            <w:tcW w:w="2047" w:type="dxa"/>
            <w:vAlign w:val="center"/>
            <w:hideMark/>
          </w:tcPr>
          <w:p w14:paraId="72F74280" w14:textId="16919037"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Pyriproxyfen</w:t>
            </w:r>
          </w:p>
        </w:tc>
        <w:tc>
          <w:tcPr>
            <w:tcW w:w="7583" w:type="dxa"/>
            <w:vAlign w:val="center"/>
            <w:hideMark/>
          </w:tcPr>
          <w:p w14:paraId="12BF13CD" w14:textId="557ED60A" w:rsidR="005857AB" w:rsidRPr="0041494A" w:rsidRDefault="00950F2F"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continued use claiming the pesticide is necessary for IPM. </w:t>
            </w:r>
          </w:p>
        </w:tc>
      </w:tr>
      <w:tr w:rsidR="005857AB" w:rsidRPr="0016556C" w14:paraId="111DE8C0" w14:textId="77777777" w:rsidTr="00436278">
        <w:trPr>
          <w:trHeight w:val="20"/>
        </w:trPr>
        <w:tc>
          <w:tcPr>
            <w:tcW w:w="1710" w:type="dxa"/>
            <w:vAlign w:val="center"/>
            <w:hideMark/>
          </w:tcPr>
          <w:p w14:paraId="6286FEB5" w14:textId="2C93510B"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EPA-HQ-OPP-2011-0661-0033</w:t>
            </w:r>
          </w:p>
        </w:tc>
        <w:tc>
          <w:tcPr>
            <w:tcW w:w="2047" w:type="dxa"/>
            <w:vAlign w:val="center"/>
            <w:hideMark/>
          </w:tcPr>
          <w:p w14:paraId="6FE63E8B" w14:textId="4704E7F3"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Pyrithiobac</w:t>
            </w:r>
            <w:proofErr w:type="spellEnd"/>
            <w:r w:rsidRPr="0041494A">
              <w:rPr>
                <w:rFonts w:ascii="Times New Roman" w:hAnsi="Times New Roman" w:cs="Times New Roman"/>
                <w:color w:val="000000"/>
              </w:rPr>
              <w:t>-sodium</w:t>
            </w:r>
          </w:p>
        </w:tc>
        <w:tc>
          <w:tcPr>
            <w:tcW w:w="7583" w:type="dxa"/>
            <w:vAlign w:val="center"/>
            <w:hideMark/>
          </w:tcPr>
          <w:p w14:paraId="6EFA3DB3" w14:textId="58A43CF0" w:rsidR="005857AB" w:rsidRPr="0041494A" w:rsidRDefault="00EE2FFC"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continued use regardless of resistance concerns, noting that any future mitigations to address ecological risk should not affect use of this pesticide. </w:t>
            </w:r>
          </w:p>
        </w:tc>
      </w:tr>
      <w:tr w:rsidR="005857AB" w:rsidRPr="0016556C" w14:paraId="1F1C8C22" w14:textId="77777777" w:rsidTr="00436278">
        <w:trPr>
          <w:trHeight w:val="20"/>
        </w:trPr>
        <w:tc>
          <w:tcPr>
            <w:tcW w:w="1710" w:type="dxa"/>
            <w:vAlign w:val="center"/>
            <w:hideMark/>
          </w:tcPr>
          <w:p w14:paraId="4376D6CE" w14:textId="3FF31F4C"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EPA-HQ-OPP-2013-0771-0030</w:t>
            </w:r>
          </w:p>
        </w:tc>
        <w:tc>
          <w:tcPr>
            <w:tcW w:w="2047" w:type="dxa"/>
            <w:vAlign w:val="center"/>
            <w:hideMark/>
          </w:tcPr>
          <w:p w14:paraId="411B7A7F" w14:textId="60871009"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Quinoxyfen</w:t>
            </w:r>
          </w:p>
        </w:tc>
        <w:tc>
          <w:tcPr>
            <w:tcW w:w="7583" w:type="dxa"/>
            <w:vAlign w:val="center"/>
            <w:hideMark/>
          </w:tcPr>
          <w:p w14:paraId="563735EC" w14:textId="6C7FD0F3" w:rsidR="005857AB" w:rsidRPr="0041494A" w:rsidRDefault="00EE2FFC"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continued use and opposes spray drift mitigations measures. </w:t>
            </w:r>
          </w:p>
        </w:tc>
      </w:tr>
      <w:tr w:rsidR="005857AB" w:rsidRPr="0016556C" w14:paraId="60F17704" w14:textId="77777777" w:rsidTr="00436278">
        <w:trPr>
          <w:trHeight w:val="20"/>
        </w:trPr>
        <w:tc>
          <w:tcPr>
            <w:tcW w:w="1710" w:type="dxa"/>
            <w:vAlign w:val="center"/>
            <w:hideMark/>
          </w:tcPr>
          <w:p w14:paraId="2538AF52" w14:textId="78A0B9D1"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EPA-HQ-OPP-2013-0771-0028</w:t>
            </w:r>
          </w:p>
        </w:tc>
        <w:tc>
          <w:tcPr>
            <w:tcW w:w="2047" w:type="dxa"/>
            <w:vAlign w:val="center"/>
            <w:hideMark/>
          </w:tcPr>
          <w:p w14:paraId="0AAAB4C2" w14:textId="754BA114"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Quinoxyfen</w:t>
            </w:r>
          </w:p>
        </w:tc>
        <w:tc>
          <w:tcPr>
            <w:tcW w:w="7583" w:type="dxa"/>
            <w:vAlign w:val="center"/>
            <w:hideMark/>
          </w:tcPr>
          <w:p w14:paraId="51E53364" w14:textId="57C5DCAE" w:rsidR="005857AB" w:rsidRPr="0041494A" w:rsidRDefault="00EE2FFC"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use despite ecological risks including toxicity to fish and ability to bioaccumulate. </w:t>
            </w:r>
          </w:p>
        </w:tc>
      </w:tr>
      <w:tr w:rsidR="005857AB" w:rsidRPr="0016556C" w14:paraId="137FEA1C" w14:textId="77777777" w:rsidTr="00436278">
        <w:trPr>
          <w:trHeight w:val="20"/>
        </w:trPr>
        <w:tc>
          <w:tcPr>
            <w:tcW w:w="1710" w:type="dxa"/>
            <w:vAlign w:val="center"/>
            <w:hideMark/>
          </w:tcPr>
          <w:p w14:paraId="2A6FBFAD" w14:textId="4EA56F62"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 EPA-HQ-OPP-2011-0667-0077</w:t>
            </w:r>
          </w:p>
        </w:tc>
        <w:tc>
          <w:tcPr>
            <w:tcW w:w="2047" w:type="dxa"/>
            <w:vAlign w:val="center"/>
            <w:hideMark/>
          </w:tcPr>
          <w:p w14:paraId="1C1926EB" w14:textId="3F935DFB"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Spinetoram and Spinosad</w:t>
            </w:r>
          </w:p>
        </w:tc>
        <w:tc>
          <w:tcPr>
            <w:tcW w:w="7583" w:type="dxa"/>
            <w:vAlign w:val="center"/>
            <w:hideMark/>
          </w:tcPr>
          <w:p w14:paraId="0BF6BB66" w14:textId="7E52159B" w:rsidR="005857AB" w:rsidRPr="0041494A" w:rsidRDefault="00EE2FFC"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spray drift mitigation measures including mitigations that prevent use in high winds. </w:t>
            </w:r>
          </w:p>
        </w:tc>
      </w:tr>
      <w:tr w:rsidR="005857AB" w:rsidRPr="0016556C" w14:paraId="7A9754B7" w14:textId="77777777" w:rsidTr="00436278">
        <w:trPr>
          <w:trHeight w:val="20"/>
        </w:trPr>
        <w:tc>
          <w:tcPr>
            <w:tcW w:w="1710" w:type="dxa"/>
            <w:vAlign w:val="center"/>
            <w:hideMark/>
          </w:tcPr>
          <w:p w14:paraId="2D44F489" w14:textId="4B78D0F4"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EPA-HQ-OPP-2011-0666-0041</w:t>
            </w:r>
          </w:p>
        </w:tc>
        <w:tc>
          <w:tcPr>
            <w:tcW w:w="2047" w:type="dxa"/>
            <w:vAlign w:val="center"/>
            <w:hideMark/>
          </w:tcPr>
          <w:p w14:paraId="496606BB" w14:textId="73CA22E8"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Spinetoram and Spinosad</w:t>
            </w:r>
          </w:p>
        </w:tc>
        <w:tc>
          <w:tcPr>
            <w:tcW w:w="7583" w:type="dxa"/>
            <w:vAlign w:val="center"/>
            <w:hideMark/>
          </w:tcPr>
          <w:p w14:paraId="6A1D2167" w14:textId="0494452A" w:rsidR="005857AB" w:rsidRPr="0041494A" w:rsidRDefault="00EE2FFC"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EPA’s risk assessment as too conservative, calling for its adjustment despite high risks to terrestrial and aquatic wildlife as well as </w:t>
            </w:r>
            <w:proofErr w:type="gramStart"/>
            <w:r>
              <w:rPr>
                <w:rFonts w:ascii="Times New Roman" w:hAnsi="Times New Roman" w:cs="Times New Roman"/>
                <w:color w:val="000000"/>
              </w:rPr>
              <w:t>honey bees</w:t>
            </w:r>
            <w:proofErr w:type="gramEnd"/>
            <w:r>
              <w:rPr>
                <w:rFonts w:ascii="Times New Roman" w:hAnsi="Times New Roman" w:cs="Times New Roman"/>
                <w:color w:val="000000"/>
              </w:rPr>
              <w:t xml:space="preserve"> and pollinators.</w:t>
            </w:r>
          </w:p>
        </w:tc>
      </w:tr>
      <w:tr w:rsidR="005857AB" w:rsidRPr="0016556C" w14:paraId="19E200B1" w14:textId="77777777" w:rsidTr="00436278">
        <w:trPr>
          <w:trHeight w:val="20"/>
        </w:trPr>
        <w:tc>
          <w:tcPr>
            <w:tcW w:w="1710" w:type="dxa"/>
            <w:vAlign w:val="center"/>
            <w:hideMark/>
          </w:tcPr>
          <w:p w14:paraId="1A99EAB1" w14:textId="4871C326"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EPA-HQ-OPP-2011-0696-0021</w:t>
            </w:r>
          </w:p>
        </w:tc>
        <w:tc>
          <w:tcPr>
            <w:tcW w:w="2047" w:type="dxa"/>
            <w:vAlign w:val="center"/>
            <w:hideMark/>
          </w:tcPr>
          <w:p w14:paraId="1DCD45AB" w14:textId="0B6B9586"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Starlicide</w:t>
            </w:r>
            <w:proofErr w:type="spellEnd"/>
          </w:p>
        </w:tc>
        <w:tc>
          <w:tcPr>
            <w:tcW w:w="7583" w:type="dxa"/>
            <w:vAlign w:val="center"/>
            <w:hideMark/>
          </w:tcPr>
          <w:p w14:paraId="66F681E4" w14:textId="46E1047C" w:rsidR="005857AB" w:rsidRPr="0041494A" w:rsidRDefault="00155801"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continued use of this pesticide without mitigations, despite risk to non-target birds and endangered species. </w:t>
            </w:r>
          </w:p>
        </w:tc>
      </w:tr>
      <w:tr w:rsidR="005857AB" w:rsidRPr="0016556C" w14:paraId="6E85A337" w14:textId="77777777" w:rsidTr="00436278">
        <w:trPr>
          <w:trHeight w:val="20"/>
        </w:trPr>
        <w:tc>
          <w:tcPr>
            <w:tcW w:w="1710" w:type="dxa"/>
            <w:vAlign w:val="center"/>
            <w:hideMark/>
          </w:tcPr>
          <w:p w14:paraId="0E413941" w14:textId="62A44E44"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lastRenderedPageBreak/>
              <w:t>EPA-HQ-OPP-2015-0754-0009</w:t>
            </w:r>
          </w:p>
        </w:tc>
        <w:tc>
          <w:tcPr>
            <w:tcW w:w="2047" w:type="dxa"/>
            <w:vAlign w:val="center"/>
            <w:hideMark/>
          </w:tcPr>
          <w:p w14:paraId="773E39DE" w14:textId="51991A66"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Strychnine</w:t>
            </w:r>
          </w:p>
        </w:tc>
        <w:tc>
          <w:tcPr>
            <w:tcW w:w="7583" w:type="dxa"/>
            <w:vAlign w:val="center"/>
            <w:hideMark/>
          </w:tcPr>
          <w:p w14:paraId="293EEFE3" w14:textId="577617EF" w:rsidR="005857AB" w:rsidRPr="0041494A" w:rsidRDefault="00B869FD" w:rsidP="005857AB">
            <w:pPr>
              <w:rPr>
                <w:rFonts w:ascii="Times New Roman" w:eastAsia="Times New Roman" w:hAnsi="Times New Roman" w:cs="Times New Roman"/>
                <w:color w:val="000000"/>
              </w:rPr>
            </w:pPr>
            <w:r>
              <w:rPr>
                <w:rFonts w:ascii="Times New Roman" w:hAnsi="Times New Roman" w:cs="Times New Roman"/>
                <w:color w:val="000000"/>
              </w:rPr>
              <w:t>OPMP supports continued use of this rodenticide despite risk to the endangered San Joaquin Kit Fox.</w:t>
            </w:r>
          </w:p>
        </w:tc>
      </w:tr>
      <w:tr w:rsidR="005857AB" w:rsidRPr="0016556C" w14:paraId="44FF1BCA" w14:textId="77777777" w:rsidTr="00436278">
        <w:trPr>
          <w:trHeight w:val="20"/>
        </w:trPr>
        <w:tc>
          <w:tcPr>
            <w:tcW w:w="1710" w:type="dxa"/>
            <w:vAlign w:val="center"/>
            <w:hideMark/>
          </w:tcPr>
          <w:p w14:paraId="17D36753" w14:textId="36B1120C"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EPA-HQ-OPP-2012-0501-0071</w:t>
            </w:r>
          </w:p>
        </w:tc>
        <w:tc>
          <w:tcPr>
            <w:tcW w:w="2047" w:type="dxa"/>
            <w:vAlign w:val="center"/>
            <w:hideMark/>
          </w:tcPr>
          <w:p w14:paraId="242F95D3" w14:textId="329E85C1"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Tefluthrin</w:t>
            </w:r>
          </w:p>
        </w:tc>
        <w:tc>
          <w:tcPr>
            <w:tcW w:w="7583" w:type="dxa"/>
            <w:vAlign w:val="center"/>
            <w:hideMark/>
          </w:tcPr>
          <w:p w14:paraId="50937BBF" w14:textId="5B91DA82" w:rsidR="005857AB" w:rsidRPr="0041494A" w:rsidRDefault="00B869FD" w:rsidP="005857AB">
            <w:pPr>
              <w:rPr>
                <w:rFonts w:ascii="Times New Roman" w:eastAsia="Times New Roman" w:hAnsi="Times New Roman" w:cs="Times New Roman"/>
                <w:color w:val="000000"/>
              </w:rPr>
            </w:pPr>
            <w:r>
              <w:rPr>
                <w:rFonts w:ascii="Times New Roman" w:hAnsi="Times New Roman" w:cs="Times New Roman"/>
                <w:color w:val="000000"/>
              </w:rPr>
              <w:t>OPMP supports weakening of a reduction in safety factors meant to protect children from pyrethroids as well as weakened ecological risk characterizations.</w:t>
            </w:r>
          </w:p>
        </w:tc>
      </w:tr>
      <w:tr w:rsidR="005857AB" w:rsidRPr="0016556C" w14:paraId="65C7D4CB" w14:textId="77777777" w:rsidTr="00436278">
        <w:trPr>
          <w:trHeight w:val="20"/>
        </w:trPr>
        <w:tc>
          <w:tcPr>
            <w:tcW w:w="1710" w:type="dxa"/>
            <w:vAlign w:val="center"/>
            <w:hideMark/>
          </w:tcPr>
          <w:p w14:paraId="09D9E037" w14:textId="2416430D"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EPA-HQ-OPP-2016-0063-0035</w:t>
            </w:r>
          </w:p>
        </w:tc>
        <w:tc>
          <w:tcPr>
            <w:tcW w:w="2047" w:type="dxa"/>
            <w:vAlign w:val="center"/>
            <w:hideMark/>
          </w:tcPr>
          <w:p w14:paraId="067B4A91" w14:textId="5F890D5A"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Tembotrione</w:t>
            </w:r>
            <w:proofErr w:type="spellEnd"/>
          </w:p>
        </w:tc>
        <w:tc>
          <w:tcPr>
            <w:tcW w:w="7583" w:type="dxa"/>
            <w:vAlign w:val="center"/>
            <w:hideMark/>
          </w:tcPr>
          <w:p w14:paraId="42E85313" w14:textId="7B49749C" w:rsidR="005857AB" w:rsidRPr="0041494A" w:rsidRDefault="004D240B"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use as an alternative to atrazine, opposes ecological risk assessments finding harm to aquatic species and small mammals, and urges EPA not to consider aerial application data in risk assessment.  </w:t>
            </w:r>
          </w:p>
        </w:tc>
      </w:tr>
      <w:tr w:rsidR="005857AB" w:rsidRPr="0016556C" w14:paraId="5260FE76" w14:textId="77777777" w:rsidTr="00436278">
        <w:trPr>
          <w:trHeight w:val="20"/>
        </w:trPr>
        <w:tc>
          <w:tcPr>
            <w:tcW w:w="1710" w:type="dxa"/>
            <w:vAlign w:val="center"/>
            <w:hideMark/>
          </w:tcPr>
          <w:p w14:paraId="3E3B683B" w14:textId="085FE250"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EPA-HQ-OPP-2012-0329-0140</w:t>
            </w:r>
          </w:p>
        </w:tc>
        <w:tc>
          <w:tcPr>
            <w:tcW w:w="2047" w:type="dxa"/>
            <w:vAlign w:val="center"/>
            <w:hideMark/>
          </w:tcPr>
          <w:p w14:paraId="081A7C46" w14:textId="17E8E6FB"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Thiamethoxam and Clothianidin</w:t>
            </w:r>
          </w:p>
        </w:tc>
        <w:tc>
          <w:tcPr>
            <w:tcW w:w="7583" w:type="dxa"/>
            <w:vAlign w:val="center"/>
            <w:hideMark/>
          </w:tcPr>
          <w:p w14:paraId="7B1E3EED" w14:textId="1F3D9C62" w:rsidR="005857AB" w:rsidRPr="0041494A" w:rsidRDefault="004D240B" w:rsidP="005857AB">
            <w:pPr>
              <w:rPr>
                <w:rFonts w:ascii="Times New Roman" w:eastAsia="Times New Roman" w:hAnsi="Times New Roman" w:cs="Times New Roman"/>
                <w:color w:val="000000"/>
              </w:rPr>
            </w:pPr>
            <w:r>
              <w:rPr>
                <w:rFonts w:ascii="Times New Roman" w:hAnsi="Times New Roman" w:cs="Times New Roman"/>
                <w:color w:val="000000"/>
              </w:rPr>
              <w:t>OPMP strongly opposes inclusion of pollinator statement necessary to prevent harms from these neonicotinoid insecticides, opposes drift mitigation language, opposes crop-specific proposals, and calls for raising neonicotinoid tolerances on food crops.</w:t>
            </w:r>
          </w:p>
        </w:tc>
      </w:tr>
      <w:tr w:rsidR="005857AB" w:rsidRPr="0016556C" w14:paraId="00DA1677" w14:textId="77777777" w:rsidTr="00436278">
        <w:trPr>
          <w:trHeight w:val="20"/>
        </w:trPr>
        <w:tc>
          <w:tcPr>
            <w:tcW w:w="1710" w:type="dxa"/>
            <w:vAlign w:val="center"/>
            <w:hideMark/>
          </w:tcPr>
          <w:p w14:paraId="6E0ED227" w14:textId="6FAB5A81"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EPA-HQ-OPP-2011-0581-0325</w:t>
            </w:r>
          </w:p>
        </w:tc>
        <w:tc>
          <w:tcPr>
            <w:tcW w:w="2047" w:type="dxa"/>
            <w:vAlign w:val="center"/>
            <w:hideMark/>
          </w:tcPr>
          <w:p w14:paraId="49A1017A" w14:textId="12FB5BE1"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Thiamethoxam and Clothianidin</w:t>
            </w:r>
          </w:p>
        </w:tc>
        <w:tc>
          <w:tcPr>
            <w:tcW w:w="7583" w:type="dxa"/>
            <w:vAlign w:val="center"/>
            <w:hideMark/>
          </w:tcPr>
          <w:p w14:paraId="40C280F5" w14:textId="43750287" w:rsidR="005857AB" w:rsidRPr="0041494A" w:rsidRDefault="004D240B"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uses claiming critical for IPM, and casts doubt on EPA risk assessments to aquatic invertebrates and birds while </w:t>
            </w:r>
            <w:r w:rsidR="00FD6AC2">
              <w:rPr>
                <w:rFonts w:ascii="Times New Roman" w:hAnsi="Times New Roman" w:cs="Times New Roman"/>
                <w:color w:val="000000"/>
              </w:rPr>
              <w:t xml:space="preserve">saying almost nothing about extreme risk to bees and pollinators. </w:t>
            </w:r>
          </w:p>
        </w:tc>
      </w:tr>
      <w:tr w:rsidR="005857AB" w:rsidRPr="0016556C" w14:paraId="48F9DBEE" w14:textId="77777777" w:rsidTr="00436278">
        <w:trPr>
          <w:trHeight w:val="20"/>
        </w:trPr>
        <w:tc>
          <w:tcPr>
            <w:tcW w:w="1710" w:type="dxa"/>
            <w:vAlign w:val="center"/>
            <w:hideMark/>
          </w:tcPr>
          <w:p w14:paraId="499C9671" w14:textId="576AD9F9"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EPA-HQ-OPP-2016-0581-0013</w:t>
            </w:r>
          </w:p>
        </w:tc>
        <w:tc>
          <w:tcPr>
            <w:tcW w:w="2047" w:type="dxa"/>
            <w:vAlign w:val="center"/>
            <w:hideMark/>
          </w:tcPr>
          <w:p w14:paraId="17444445" w14:textId="5CFF9D40"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Transfluthrin</w:t>
            </w:r>
            <w:proofErr w:type="spellEnd"/>
          </w:p>
        </w:tc>
        <w:tc>
          <w:tcPr>
            <w:tcW w:w="7583" w:type="dxa"/>
            <w:vAlign w:val="center"/>
            <w:hideMark/>
          </w:tcPr>
          <w:p w14:paraId="30FBDA7E" w14:textId="6C82D8CD" w:rsidR="005857AB" w:rsidRPr="0041494A" w:rsidRDefault="00FD6AC2" w:rsidP="005857AB">
            <w:pPr>
              <w:rPr>
                <w:rFonts w:ascii="Times New Roman" w:eastAsia="Times New Roman" w:hAnsi="Times New Roman" w:cs="Times New Roman"/>
                <w:color w:val="000000"/>
              </w:rPr>
            </w:pPr>
            <w:r>
              <w:rPr>
                <w:rFonts w:ascii="Times New Roman" w:hAnsi="Times New Roman" w:cs="Times New Roman"/>
                <w:color w:val="000000"/>
              </w:rPr>
              <w:t>OPMP supports unconditional registration of this new insecticide.</w:t>
            </w:r>
          </w:p>
        </w:tc>
      </w:tr>
      <w:tr w:rsidR="005857AB" w:rsidRPr="0016556C" w14:paraId="60D2EBCA" w14:textId="77777777" w:rsidTr="00436278">
        <w:trPr>
          <w:trHeight w:val="20"/>
        </w:trPr>
        <w:tc>
          <w:tcPr>
            <w:tcW w:w="1710" w:type="dxa"/>
            <w:vAlign w:val="center"/>
            <w:hideMark/>
          </w:tcPr>
          <w:p w14:paraId="3477103B" w14:textId="1FC0BDD0"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EPA-HQ-OPP-2016-0114-0018</w:t>
            </w:r>
          </w:p>
        </w:tc>
        <w:tc>
          <w:tcPr>
            <w:tcW w:w="2047" w:type="dxa"/>
            <w:vAlign w:val="center"/>
            <w:hideMark/>
          </w:tcPr>
          <w:p w14:paraId="56B667F2" w14:textId="3C31BF92"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Triadimefon</w:t>
            </w:r>
          </w:p>
        </w:tc>
        <w:tc>
          <w:tcPr>
            <w:tcW w:w="7583" w:type="dxa"/>
            <w:vAlign w:val="center"/>
            <w:hideMark/>
          </w:tcPr>
          <w:p w14:paraId="2EBE97D1" w14:textId="7A802E36" w:rsidR="005857AB" w:rsidRPr="0041494A" w:rsidRDefault="00FD6AC2" w:rsidP="005857AB">
            <w:pPr>
              <w:rPr>
                <w:rFonts w:ascii="Times New Roman" w:eastAsia="Times New Roman" w:hAnsi="Times New Roman" w:cs="Times New Roman"/>
                <w:color w:val="000000"/>
              </w:rPr>
            </w:pPr>
            <w:r>
              <w:rPr>
                <w:rFonts w:ascii="Times New Roman" w:hAnsi="Times New Roman" w:cs="Times New Roman"/>
                <w:color w:val="000000"/>
              </w:rPr>
              <w:t>OPMP supports continued use of this fungicide citing cotton-industry research.</w:t>
            </w:r>
          </w:p>
        </w:tc>
      </w:tr>
      <w:tr w:rsidR="005857AB" w:rsidRPr="0016556C" w14:paraId="5CA6D3E0" w14:textId="77777777" w:rsidTr="00436278">
        <w:trPr>
          <w:trHeight w:val="20"/>
        </w:trPr>
        <w:tc>
          <w:tcPr>
            <w:tcW w:w="1710" w:type="dxa"/>
            <w:vAlign w:val="center"/>
            <w:hideMark/>
          </w:tcPr>
          <w:p w14:paraId="16AC8D6F" w14:textId="0B7140A6"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EPA-HQ-OPP-2013-0250-0080</w:t>
            </w:r>
          </w:p>
        </w:tc>
        <w:tc>
          <w:tcPr>
            <w:tcW w:w="2047" w:type="dxa"/>
            <w:vAlign w:val="center"/>
            <w:hideMark/>
          </w:tcPr>
          <w:p w14:paraId="74BAA81F" w14:textId="633BD7EC"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Trianzines</w:t>
            </w:r>
            <w:proofErr w:type="spellEnd"/>
          </w:p>
        </w:tc>
        <w:tc>
          <w:tcPr>
            <w:tcW w:w="7583" w:type="dxa"/>
            <w:vAlign w:val="center"/>
            <w:hideMark/>
          </w:tcPr>
          <w:p w14:paraId="37D0B46F" w14:textId="5CE25D59" w:rsidR="005857AB" w:rsidRPr="0041494A" w:rsidRDefault="00155801"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EPA’s human health risk assessment on atrazine and urges the EPA to abandon assumptions related to drinking water protections </w:t>
            </w:r>
            <w:proofErr w:type="gramStart"/>
            <w:r>
              <w:rPr>
                <w:rFonts w:ascii="Times New Roman" w:hAnsi="Times New Roman" w:cs="Times New Roman"/>
                <w:color w:val="000000"/>
              </w:rPr>
              <w:t>in an attempt to</w:t>
            </w:r>
            <w:proofErr w:type="gramEnd"/>
            <w:r>
              <w:rPr>
                <w:rFonts w:ascii="Times New Roman" w:hAnsi="Times New Roman" w:cs="Times New Roman"/>
                <w:color w:val="000000"/>
              </w:rPr>
              <w:t xml:space="preserve"> justify increased applications of this chemical. </w:t>
            </w:r>
          </w:p>
        </w:tc>
      </w:tr>
      <w:tr w:rsidR="005857AB" w:rsidRPr="0016556C" w14:paraId="33F83E79" w14:textId="77777777" w:rsidTr="00436278">
        <w:trPr>
          <w:trHeight w:val="20"/>
        </w:trPr>
        <w:tc>
          <w:tcPr>
            <w:tcW w:w="1710" w:type="dxa"/>
            <w:vAlign w:val="center"/>
            <w:hideMark/>
          </w:tcPr>
          <w:p w14:paraId="071B1225" w14:textId="474C90EF"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EPA-HQ-OPP-2014-0576-0059</w:t>
            </w:r>
          </w:p>
        </w:tc>
        <w:tc>
          <w:tcPr>
            <w:tcW w:w="2047" w:type="dxa"/>
            <w:vAlign w:val="center"/>
            <w:hideMark/>
          </w:tcPr>
          <w:p w14:paraId="3493B9C8" w14:textId="24BCB19B"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Triclopyr</w:t>
            </w:r>
          </w:p>
        </w:tc>
        <w:tc>
          <w:tcPr>
            <w:tcW w:w="7583" w:type="dxa"/>
            <w:vAlign w:val="center"/>
            <w:hideMark/>
          </w:tcPr>
          <w:p w14:paraId="224B0B2B" w14:textId="2E6E39EC" w:rsidR="005857AB" w:rsidRPr="0041494A" w:rsidRDefault="005857AB" w:rsidP="005857AB">
            <w:pPr>
              <w:rPr>
                <w:rFonts w:ascii="Times New Roman" w:eastAsia="Times New Roman" w:hAnsi="Times New Roman" w:cs="Times New Roman"/>
                <w:color w:val="000000"/>
              </w:rPr>
            </w:pPr>
            <w:r w:rsidRPr="0041494A">
              <w:rPr>
                <w:rFonts w:ascii="Times New Roman" w:hAnsi="Times New Roman" w:cs="Times New Roman"/>
                <w:color w:val="000000"/>
              </w:rPr>
              <w:t xml:space="preserve">OPMP </w:t>
            </w:r>
            <w:r w:rsidR="00155801">
              <w:rPr>
                <w:rFonts w:ascii="Times New Roman" w:hAnsi="Times New Roman" w:cs="Times New Roman"/>
                <w:color w:val="000000"/>
              </w:rPr>
              <w:t xml:space="preserve">supports continued use and </w:t>
            </w:r>
            <w:r w:rsidRPr="0041494A">
              <w:rPr>
                <w:rFonts w:ascii="Times New Roman" w:hAnsi="Times New Roman" w:cs="Times New Roman"/>
                <w:color w:val="000000"/>
              </w:rPr>
              <w:t>opposes proposed restrictions to minimize risk from contamination of manure and composts</w:t>
            </w:r>
            <w:r w:rsidR="00155801">
              <w:rPr>
                <w:rFonts w:ascii="Times New Roman" w:hAnsi="Times New Roman" w:cs="Times New Roman"/>
                <w:color w:val="000000"/>
              </w:rPr>
              <w:t>.</w:t>
            </w:r>
          </w:p>
        </w:tc>
      </w:tr>
      <w:tr w:rsidR="005857AB" w:rsidRPr="0016556C" w14:paraId="6937F7FE" w14:textId="77777777" w:rsidTr="00436278">
        <w:trPr>
          <w:trHeight w:val="20"/>
        </w:trPr>
        <w:tc>
          <w:tcPr>
            <w:tcW w:w="1710" w:type="dxa"/>
            <w:vAlign w:val="center"/>
            <w:hideMark/>
          </w:tcPr>
          <w:p w14:paraId="5581773B" w14:textId="4D7416FB"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EPA-HQ-OPP-2013-0074-0042</w:t>
            </w:r>
          </w:p>
        </w:tc>
        <w:tc>
          <w:tcPr>
            <w:tcW w:w="2047" w:type="dxa"/>
            <w:vAlign w:val="center"/>
            <w:hideMark/>
          </w:tcPr>
          <w:p w14:paraId="62C7F304" w14:textId="6BB1D358" w:rsidR="005857AB" w:rsidRPr="0041494A" w:rsidRDefault="005857AB" w:rsidP="005857AB">
            <w:pPr>
              <w:jc w:val="center"/>
              <w:rPr>
                <w:rFonts w:ascii="Times New Roman" w:eastAsia="Times New Roman" w:hAnsi="Times New Roman" w:cs="Times New Roman"/>
                <w:color w:val="000000"/>
              </w:rPr>
            </w:pPr>
            <w:proofErr w:type="spellStart"/>
            <w:r w:rsidRPr="0041494A">
              <w:rPr>
                <w:rFonts w:ascii="Times New Roman" w:hAnsi="Times New Roman" w:cs="Times New Roman"/>
                <w:color w:val="000000"/>
              </w:rPr>
              <w:t>Trifloxystrobin</w:t>
            </w:r>
            <w:proofErr w:type="spellEnd"/>
          </w:p>
        </w:tc>
        <w:tc>
          <w:tcPr>
            <w:tcW w:w="7583" w:type="dxa"/>
            <w:vAlign w:val="center"/>
            <w:hideMark/>
          </w:tcPr>
          <w:p w14:paraId="2BC2BF77" w14:textId="4F08BAF7" w:rsidR="005857AB" w:rsidRPr="0041494A" w:rsidRDefault="00155801" w:rsidP="005857AB">
            <w:pPr>
              <w:rPr>
                <w:rFonts w:ascii="Times New Roman" w:eastAsia="Times New Roman" w:hAnsi="Times New Roman" w:cs="Times New Roman"/>
                <w:color w:val="000000"/>
              </w:rPr>
            </w:pPr>
            <w:r>
              <w:rPr>
                <w:rFonts w:ascii="Times New Roman" w:hAnsi="Times New Roman" w:cs="Times New Roman"/>
                <w:color w:val="000000"/>
              </w:rPr>
              <w:t xml:space="preserve">OPMP opposes drift protection language and masking requirements for workers applying seed treatments citing cost. </w:t>
            </w:r>
          </w:p>
        </w:tc>
      </w:tr>
      <w:tr w:rsidR="005857AB" w:rsidRPr="0016556C" w14:paraId="0EFB88FC" w14:textId="77777777" w:rsidTr="00436278">
        <w:trPr>
          <w:trHeight w:val="20"/>
        </w:trPr>
        <w:tc>
          <w:tcPr>
            <w:tcW w:w="1710" w:type="dxa"/>
            <w:vAlign w:val="center"/>
            <w:hideMark/>
          </w:tcPr>
          <w:p w14:paraId="2331BB38" w14:textId="48E4E851"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EPA-HQ-OPP-2018-0762-0023</w:t>
            </w:r>
          </w:p>
        </w:tc>
        <w:tc>
          <w:tcPr>
            <w:tcW w:w="2047" w:type="dxa"/>
            <w:vAlign w:val="center"/>
            <w:hideMark/>
          </w:tcPr>
          <w:p w14:paraId="45E8150E" w14:textId="7DC3676D" w:rsidR="005857AB" w:rsidRPr="0041494A" w:rsidRDefault="005857AB" w:rsidP="005857AB">
            <w:pPr>
              <w:jc w:val="center"/>
              <w:rPr>
                <w:rFonts w:ascii="Times New Roman" w:eastAsia="Times New Roman" w:hAnsi="Times New Roman" w:cs="Times New Roman"/>
                <w:color w:val="333333"/>
              </w:rPr>
            </w:pPr>
            <w:proofErr w:type="spellStart"/>
            <w:r w:rsidRPr="0041494A">
              <w:rPr>
                <w:rFonts w:ascii="Times New Roman" w:hAnsi="Times New Roman" w:cs="Times New Roman"/>
                <w:color w:val="333333"/>
              </w:rPr>
              <w:t>Trifludimoxazin</w:t>
            </w:r>
            <w:proofErr w:type="spellEnd"/>
          </w:p>
        </w:tc>
        <w:tc>
          <w:tcPr>
            <w:tcW w:w="7583" w:type="dxa"/>
            <w:vAlign w:val="center"/>
            <w:hideMark/>
          </w:tcPr>
          <w:p w14:paraId="737C9F63" w14:textId="21D2B951" w:rsidR="005857AB" w:rsidRPr="0041494A" w:rsidRDefault="00413D06"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continued use of the herbicide that was eventually pulled from the market given high risks to wildlife, including fish and plants, risk that OPMP cites as too conservative. Opposes spray drift management language. </w:t>
            </w:r>
          </w:p>
        </w:tc>
      </w:tr>
      <w:tr w:rsidR="005857AB" w:rsidRPr="0016556C" w14:paraId="44D34061" w14:textId="77777777" w:rsidTr="00436278">
        <w:trPr>
          <w:trHeight w:val="20"/>
        </w:trPr>
        <w:tc>
          <w:tcPr>
            <w:tcW w:w="1710" w:type="dxa"/>
            <w:vAlign w:val="center"/>
            <w:hideMark/>
          </w:tcPr>
          <w:p w14:paraId="62C2F44D" w14:textId="6D43745E"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EPA-HQ-OPP-2012-0417-0040</w:t>
            </w:r>
          </w:p>
        </w:tc>
        <w:tc>
          <w:tcPr>
            <w:tcW w:w="2047" w:type="dxa"/>
            <w:vAlign w:val="center"/>
            <w:hideMark/>
          </w:tcPr>
          <w:p w14:paraId="6C23161F" w14:textId="1AF7CA12"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Trifluralin</w:t>
            </w:r>
          </w:p>
        </w:tc>
        <w:tc>
          <w:tcPr>
            <w:tcW w:w="7583" w:type="dxa"/>
            <w:vAlign w:val="center"/>
            <w:hideMark/>
          </w:tcPr>
          <w:p w14:paraId="19148F89" w14:textId="6D011937" w:rsidR="005857AB" w:rsidRPr="0041494A" w:rsidRDefault="00155801" w:rsidP="005857AB">
            <w:pPr>
              <w:rPr>
                <w:rFonts w:ascii="Times New Roman" w:eastAsia="Times New Roman" w:hAnsi="Times New Roman" w:cs="Times New Roman"/>
                <w:color w:val="000000"/>
              </w:rPr>
            </w:pPr>
            <w:r>
              <w:rPr>
                <w:rFonts w:ascii="Times New Roman" w:hAnsi="Times New Roman" w:cs="Times New Roman"/>
                <w:color w:val="000000"/>
              </w:rPr>
              <w:t xml:space="preserve">OPMP supports weakening label language on soil incorporation meant to reduce risk to wildlife despite recognizing potential dangers. </w:t>
            </w:r>
          </w:p>
        </w:tc>
      </w:tr>
      <w:tr w:rsidR="005857AB" w:rsidRPr="0016556C" w14:paraId="4C0E0681" w14:textId="77777777" w:rsidTr="00436278">
        <w:trPr>
          <w:trHeight w:val="20"/>
        </w:trPr>
        <w:tc>
          <w:tcPr>
            <w:tcW w:w="1710" w:type="dxa"/>
            <w:vAlign w:val="center"/>
          </w:tcPr>
          <w:p w14:paraId="58FCF67F" w14:textId="6CE67857"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EPA-HQ-OPP-2023-0327-0001</w:t>
            </w:r>
          </w:p>
        </w:tc>
        <w:tc>
          <w:tcPr>
            <w:tcW w:w="2047" w:type="dxa"/>
            <w:vAlign w:val="center"/>
          </w:tcPr>
          <w:p w14:paraId="7B894811" w14:textId="7DC313B4" w:rsidR="005857AB" w:rsidRPr="0041494A" w:rsidRDefault="005857AB" w:rsidP="005857AB">
            <w:pPr>
              <w:jc w:val="center"/>
              <w:rPr>
                <w:rFonts w:ascii="Times New Roman" w:eastAsia="Times New Roman" w:hAnsi="Times New Roman" w:cs="Times New Roman"/>
                <w:color w:val="000000"/>
              </w:rPr>
            </w:pPr>
            <w:r w:rsidRPr="0041494A">
              <w:rPr>
                <w:rFonts w:ascii="Times New Roman" w:hAnsi="Times New Roman" w:cs="Times New Roman"/>
                <w:color w:val="000000"/>
              </w:rPr>
              <w:t>Vulnerable Species Pilot Project</w:t>
            </w:r>
          </w:p>
        </w:tc>
        <w:tc>
          <w:tcPr>
            <w:tcW w:w="7583" w:type="dxa"/>
            <w:vAlign w:val="center"/>
          </w:tcPr>
          <w:p w14:paraId="5C9E9D86" w14:textId="36BCFC2B" w:rsidR="005857AB" w:rsidRPr="0041494A" w:rsidRDefault="00EE2FFC" w:rsidP="005857AB">
            <w:pPr>
              <w:rPr>
                <w:rFonts w:ascii="Times New Roman" w:eastAsia="Times New Roman" w:hAnsi="Times New Roman" w:cs="Times New Roman"/>
                <w:color w:val="000000"/>
              </w:rPr>
            </w:pPr>
            <w:r>
              <w:rPr>
                <w:rFonts w:ascii="Times New Roman" w:hAnsi="Times New Roman" w:cs="Times New Roman"/>
                <w:color w:val="000000"/>
              </w:rPr>
              <w:t>OPMP opposes EPA’s efforts to protect endangered wildlife across the country through a pilot project and improperly argues for cost considerations in endangered species protections.</w:t>
            </w:r>
          </w:p>
        </w:tc>
      </w:tr>
    </w:tbl>
    <w:p w14:paraId="07C7DD43" w14:textId="50CB36FE" w:rsidR="0016556C" w:rsidRDefault="0016556C" w:rsidP="004966CF">
      <w:pPr>
        <w:spacing w:after="0" w:line="240" w:lineRule="auto"/>
        <w:rPr>
          <w:rFonts w:ascii="Times New Roman" w:hAnsi="Times New Roman" w:cs="Times New Roman"/>
          <w:sz w:val="24"/>
          <w:szCs w:val="24"/>
        </w:rPr>
      </w:pPr>
    </w:p>
    <w:p w14:paraId="1212DA48" w14:textId="45C12FD6" w:rsidR="003C615F" w:rsidRPr="003C615F" w:rsidRDefault="003C615F" w:rsidP="004966CF">
      <w:pPr>
        <w:spacing w:after="0" w:line="240" w:lineRule="auto"/>
        <w:rPr>
          <w:rFonts w:ascii="Times New Roman" w:hAnsi="Times New Roman" w:cs="Times New Roman"/>
          <w:b/>
          <w:bCs/>
          <w:sz w:val="24"/>
          <w:szCs w:val="24"/>
        </w:rPr>
      </w:pPr>
    </w:p>
    <w:sectPr w:rsidR="003C615F" w:rsidRPr="003C615F" w:rsidSect="00D464AC">
      <w:headerReference w:type="default" r:id="rId9"/>
      <w:footerReference w:type="default" r:id="rId10"/>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6978" w14:textId="77777777" w:rsidR="00C624A2" w:rsidRDefault="00C624A2" w:rsidP="006925AB">
      <w:pPr>
        <w:spacing w:after="0" w:line="240" w:lineRule="auto"/>
      </w:pPr>
      <w:r>
        <w:separator/>
      </w:r>
    </w:p>
  </w:endnote>
  <w:endnote w:type="continuationSeparator" w:id="0">
    <w:p w14:paraId="3EFBDC3E" w14:textId="77777777" w:rsidR="00C624A2" w:rsidRDefault="00C624A2" w:rsidP="0069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642010"/>
      <w:docPartObj>
        <w:docPartGallery w:val="Page Numbers (Bottom of Page)"/>
        <w:docPartUnique/>
      </w:docPartObj>
    </w:sdtPr>
    <w:sdtEndPr>
      <w:rPr>
        <w:rFonts w:ascii="Times New Roman" w:hAnsi="Times New Roman" w:cs="Times New Roman"/>
        <w:noProof/>
        <w:sz w:val="20"/>
        <w:szCs w:val="20"/>
      </w:rPr>
    </w:sdtEndPr>
    <w:sdtContent>
      <w:p w14:paraId="3B97712C" w14:textId="3BBBD1CC" w:rsidR="00E35017" w:rsidRPr="00E35017" w:rsidRDefault="00E35017">
        <w:pPr>
          <w:pStyle w:val="Footer"/>
          <w:jc w:val="center"/>
          <w:rPr>
            <w:rFonts w:ascii="Times New Roman" w:hAnsi="Times New Roman" w:cs="Times New Roman"/>
            <w:sz w:val="20"/>
            <w:szCs w:val="20"/>
          </w:rPr>
        </w:pPr>
        <w:r w:rsidRPr="00E35017">
          <w:rPr>
            <w:rFonts w:ascii="Times New Roman" w:hAnsi="Times New Roman" w:cs="Times New Roman"/>
            <w:sz w:val="20"/>
            <w:szCs w:val="20"/>
          </w:rPr>
          <w:fldChar w:fldCharType="begin"/>
        </w:r>
        <w:r w:rsidRPr="00E35017">
          <w:rPr>
            <w:rFonts w:ascii="Times New Roman" w:hAnsi="Times New Roman" w:cs="Times New Roman"/>
            <w:sz w:val="20"/>
            <w:szCs w:val="20"/>
          </w:rPr>
          <w:instrText xml:space="preserve"> PAGE   \* MERGEFORMAT </w:instrText>
        </w:r>
        <w:r w:rsidRPr="00E35017">
          <w:rPr>
            <w:rFonts w:ascii="Times New Roman" w:hAnsi="Times New Roman" w:cs="Times New Roman"/>
            <w:sz w:val="20"/>
            <w:szCs w:val="20"/>
          </w:rPr>
          <w:fldChar w:fldCharType="separate"/>
        </w:r>
        <w:r w:rsidRPr="00E35017">
          <w:rPr>
            <w:rFonts w:ascii="Times New Roman" w:hAnsi="Times New Roman" w:cs="Times New Roman"/>
            <w:noProof/>
            <w:sz w:val="20"/>
            <w:szCs w:val="20"/>
          </w:rPr>
          <w:t>2</w:t>
        </w:r>
        <w:r w:rsidRPr="00E35017">
          <w:rPr>
            <w:rFonts w:ascii="Times New Roman" w:hAnsi="Times New Roman" w:cs="Times New Roman"/>
            <w:noProof/>
            <w:sz w:val="20"/>
            <w:szCs w:val="20"/>
          </w:rPr>
          <w:fldChar w:fldCharType="end"/>
        </w:r>
      </w:p>
    </w:sdtContent>
  </w:sdt>
  <w:p w14:paraId="2683E091" w14:textId="77777777" w:rsidR="00E35017" w:rsidRDefault="00E3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AEA7" w14:textId="77777777" w:rsidR="002B25A6" w:rsidRDefault="002B2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0A45" w14:textId="77777777" w:rsidR="00C624A2" w:rsidRDefault="00C624A2" w:rsidP="006925AB">
      <w:pPr>
        <w:spacing w:after="0" w:line="240" w:lineRule="auto"/>
      </w:pPr>
      <w:r>
        <w:separator/>
      </w:r>
    </w:p>
  </w:footnote>
  <w:footnote w:type="continuationSeparator" w:id="0">
    <w:p w14:paraId="5CCEFEFD" w14:textId="77777777" w:rsidR="00C624A2" w:rsidRDefault="00C624A2" w:rsidP="006925AB">
      <w:pPr>
        <w:spacing w:after="0" w:line="240" w:lineRule="auto"/>
      </w:pPr>
      <w:r>
        <w:continuationSeparator/>
      </w:r>
    </w:p>
  </w:footnote>
  <w:footnote w:id="1">
    <w:p w14:paraId="788BAC17" w14:textId="558ECD9B" w:rsidR="007878C2" w:rsidRPr="007878C2" w:rsidRDefault="007878C2">
      <w:pPr>
        <w:pStyle w:val="FootnoteText"/>
        <w:rPr>
          <w:rFonts w:ascii="Times New Roman" w:hAnsi="Times New Roman" w:cs="Times New Roman"/>
        </w:rPr>
      </w:pPr>
      <w:r w:rsidRPr="007878C2">
        <w:rPr>
          <w:rStyle w:val="FootnoteReference"/>
          <w:rFonts w:ascii="Times New Roman" w:hAnsi="Times New Roman" w:cs="Times New Roman"/>
        </w:rPr>
        <w:footnoteRef/>
      </w:r>
      <w:r w:rsidRPr="007878C2">
        <w:rPr>
          <w:rFonts w:ascii="Times New Roman" w:hAnsi="Times New Roman" w:cs="Times New Roman"/>
        </w:rPr>
        <w:t xml:space="preserve"> See, </w:t>
      </w:r>
      <w:r w:rsidRPr="007878C2">
        <w:rPr>
          <w:rFonts w:ascii="Times New Roman" w:hAnsi="Times New Roman" w:cs="Times New Roman"/>
          <w:i/>
          <w:iCs/>
        </w:rPr>
        <w:t>Enhancing Stakeholder Input in the Pesticide Registration Review and ESA Consultation Processes and Development of Economically and Technologically Feasible Reasonable and Prudent Alternatives</w:t>
      </w:r>
      <w:r w:rsidRPr="007878C2">
        <w:rPr>
          <w:rFonts w:ascii="Times New Roman" w:hAnsi="Times New Roman" w:cs="Times New Roman"/>
        </w:rPr>
        <w:t xml:space="preserve">, available at: </w:t>
      </w:r>
      <w:hyperlink r:id="rId1" w:history="1">
        <w:r w:rsidRPr="007878C2">
          <w:rPr>
            <w:rStyle w:val="Hyperlink"/>
            <w:rFonts w:ascii="Times New Roman" w:hAnsi="Times New Roman" w:cs="Times New Roman"/>
          </w:rPr>
          <w:t>https://archive.epa.gov/pesticides/news/web/pdf/regreview-esa.pdf</w:t>
        </w:r>
      </w:hyperlink>
      <w:r w:rsidRPr="007878C2">
        <w:rPr>
          <w:rFonts w:ascii="Times New Roman" w:hAnsi="Times New Roman" w:cs="Times New Roman"/>
        </w:rPr>
        <w:t xml:space="preserve"> </w:t>
      </w:r>
    </w:p>
  </w:footnote>
  <w:footnote w:id="2">
    <w:p w14:paraId="3B22BE32" w14:textId="77777777" w:rsidR="00787E26" w:rsidRPr="007878C2" w:rsidRDefault="00787E26" w:rsidP="00787E26">
      <w:pPr>
        <w:pStyle w:val="FootnoteText"/>
        <w:rPr>
          <w:rFonts w:ascii="Times New Roman" w:hAnsi="Times New Roman" w:cs="Times New Roman"/>
        </w:rPr>
      </w:pPr>
      <w:r w:rsidRPr="007878C2">
        <w:rPr>
          <w:rStyle w:val="FootnoteReference"/>
          <w:rFonts w:ascii="Times New Roman" w:hAnsi="Times New Roman" w:cs="Times New Roman"/>
        </w:rPr>
        <w:footnoteRef/>
      </w:r>
      <w:r w:rsidRPr="007878C2">
        <w:rPr>
          <w:rFonts w:ascii="Times New Roman" w:hAnsi="Times New Roman" w:cs="Times New Roman"/>
        </w:rPr>
        <w:t xml:space="preserve"> Letter to Stephen L. Johnson, Administrator, Environmental Protection Agency from Local Presidents of EPA Unions (May 24, 2006) https://downloads.regulations.gov/EPA-HQ-OPP-2004-0292-0010/attachment_3.pdf</w:t>
      </w:r>
    </w:p>
  </w:footnote>
  <w:footnote w:id="3">
    <w:p w14:paraId="2974B374" w14:textId="75052B16" w:rsidR="001A443F" w:rsidRPr="007878C2" w:rsidRDefault="001A443F" w:rsidP="001A443F">
      <w:pPr>
        <w:pStyle w:val="FootnoteText"/>
        <w:rPr>
          <w:rFonts w:ascii="Times New Roman" w:hAnsi="Times New Roman" w:cs="Times New Roman"/>
        </w:rPr>
      </w:pPr>
      <w:r w:rsidRPr="007878C2">
        <w:rPr>
          <w:rStyle w:val="FootnoteReference"/>
          <w:rFonts w:ascii="Times New Roman" w:hAnsi="Times New Roman" w:cs="Times New Roman"/>
        </w:rPr>
        <w:footnoteRef/>
      </w:r>
      <w:r w:rsidRPr="007878C2">
        <w:rPr>
          <w:rFonts w:ascii="Times New Roman" w:hAnsi="Times New Roman" w:cs="Times New Roman"/>
        </w:rPr>
        <w:t xml:space="preserve"> </w:t>
      </w:r>
      <w:r w:rsidR="00BC2C13">
        <w:rPr>
          <w:rFonts w:ascii="Times New Roman" w:hAnsi="Times New Roman" w:cs="Times New Roman"/>
        </w:rPr>
        <w:t>“</w:t>
      </w:r>
      <w:r w:rsidR="00BC2C13" w:rsidRPr="00BC2C13">
        <w:rPr>
          <w:rFonts w:ascii="Times New Roman" w:hAnsi="Times New Roman" w:cs="Times New Roman"/>
        </w:rPr>
        <w:t>Office of Pest Management Policy is necessary to focus and coordinate the many pest management and pesticide-related activities carried out within the Department.</w:t>
      </w:r>
      <w:r w:rsidR="00BC2C13">
        <w:rPr>
          <w:rFonts w:ascii="Times New Roman" w:hAnsi="Times New Roman" w:cs="Times New Roman"/>
        </w:rPr>
        <w:t xml:space="preserve">” H. Rept. 105-492 (Apr. 2, 1998) </w:t>
      </w:r>
    </w:p>
  </w:footnote>
  <w:footnote w:id="4">
    <w:p w14:paraId="2B8207FF" w14:textId="63517CCF" w:rsidR="001A443F" w:rsidRPr="007878C2" w:rsidRDefault="001A443F" w:rsidP="001A443F">
      <w:pPr>
        <w:pStyle w:val="FootnoteText"/>
        <w:rPr>
          <w:rFonts w:ascii="Times New Roman" w:hAnsi="Times New Roman" w:cs="Times New Roman"/>
        </w:rPr>
      </w:pPr>
      <w:r w:rsidRPr="007878C2">
        <w:rPr>
          <w:rStyle w:val="FootnoteReference"/>
          <w:rFonts w:ascii="Times New Roman" w:hAnsi="Times New Roman" w:cs="Times New Roman"/>
        </w:rPr>
        <w:footnoteRef/>
      </w:r>
      <w:r w:rsidRPr="007878C2">
        <w:rPr>
          <w:rFonts w:ascii="Times New Roman" w:hAnsi="Times New Roman" w:cs="Times New Roman"/>
        </w:rPr>
        <w:t xml:space="preserve"> H. Rept. 105-</w:t>
      </w:r>
      <w:r w:rsidR="00BC2C13">
        <w:rPr>
          <w:rFonts w:ascii="Times New Roman" w:hAnsi="Times New Roman" w:cs="Times New Roman"/>
        </w:rPr>
        <w:t>492</w:t>
      </w:r>
      <w:r w:rsidRPr="007878C2">
        <w:rPr>
          <w:rFonts w:ascii="Times New Roman" w:hAnsi="Times New Roman" w:cs="Times New Roman"/>
        </w:rPr>
        <w:t xml:space="preserve"> (</w:t>
      </w:r>
      <w:r w:rsidR="00BC2C13">
        <w:rPr>
          <w:rFonts w:ascii="Times New Roman" w:hAnsi="Times New Roman" w:cs="Times New Roman"/>
        </w:rPr>
        <w:t>Apr. 2, 1998</w:t>
      </w:r>
      <w:r w:rsidRPr="007878C2">
        <w:rPr>
          <w:rFonts w:ascii="Times New Roman" w:hAnsi="Times New Roman" w:cs="Times New Roman"/>
        </w:rPr>
        <w:t>)</w:t>
      </w:r>
      <w:r w:rsidR="006A64A7" w:rsidRPr="007878C2">
        <w:rPr>
          <w:rFonts w:ascii="Times New Roman" w:hAnsi="Times New Roman" w:cs="Times New Roman"/>
        </w:rPr>
        <w:t>.</w:t>
      </w:r>
    </w:p>
  </w:footnote>
  <w:footnote w:id="5">
    <w:p w14:paraId="57123499" w14:textId="7E50F180" w:rsidR="004F343B" w:rsidRPr="007878C2" w:rsidRDefault="004F343B" w:rsidP="004F343B">
      <w:pPr>
        <w:pStyle w:val="FootnoteText"/>
        <w:rPr>
          <w:rFonts w:ascii="Times New Roman" w:hAnsi="Times New Roman" w:cs="Times New Roman"/>
        </w:rPr>
      </w:pPr>
      <w:r w:rsidRPr="007878C2">
        <w:rPr>
          <w:rStyle w:val="FootnoteReference"/>
          <w:rFonts w:ascii="Times New Roman" w:hAnsi="Times New Roman" w:cs="Times New Roman"/>
        </w:rPr>
        <w:footnoteRef/>
      </w:r>
      <w:r w:rsidRPr="007878C2">
        <w:rPr>
          <w:rFonts w:ascii="Times New Roman" w:hAnsi="Times New Roman" w:cs="Times New Roman"/>
        </w:rPr>
        <w:t xml:space="preserve"> Rodenticides Final Risk Mitigation Decision; Notice of Availability 73 Fed. Reg. 31868 (June 4, 2008)</w:t>
      </w:r>
      <w:r w:rsidR="00972E5B" w:rsidRPr="007878C2">
        <w:rPr>
          <w:rFonts w:ascii="Times New Roman" w:hAnsi="Times New Roman" w:cs="Times New Roman"/>
        </w:rPr>
        <w:t>.</w:t>
      </w:r>
    </w:p>
  </w:footnote>
  <w:footnote w:id="6">
    <w:p w14:paraId="20CA6C8F" w14:textId="6C7FCFBA" w:rsidR="00972E5B" w:rsidRPr="007878C2" w:rsidRDefault="00972E5B">
      <w:pPr>
        <w:pStyle w:val="FootnoteText"/>
        <w:rPr>
          <w:rFonts w:ascii="Times New Roman" w:hAnsi="Times New Roman" w:cs="Times New Roman"/>
        </w:rPr>
      </w:pPr>
      <w:r w:rsidRPr="007878C2">
        <w:rPr>
          <w:rStyle w:val="FootnoteReference"/>
          <w:rFonts w:ascii="Times New Roman" w:hAnsi="Times New Roman" w:cs="Times New Roman"/>
        </w:rPr>
        <w:footnoteRef/>
      </w:r>
      <w:r w:rsidRPr="007878C2">
        <w:rPr>
          <w:rFonts w:ascii="Times New Roman" w:hAnsi="Times New Roman" w:cs="Times New Roman"/>
        </w:rPr>
        <w:t xml:space="preserve"> Rodenticides; Product Cancellation Order; 74 Fed. Reg. 50194 (Sept. 30,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CDD8" w14:textId="77777777" w:rsidR="002B25A6" w:rsidRDefault="002B2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F0CC1"/>
    <w:multiLevelType w:val="hybridMultilevel"/>
    <w:tmpl w:val="6F3270E4"/>
    <w:lvl w:ilvl="0" w:tplc="9146A4F8">
      <w:start w:val="1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768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AB"/>
    <w:rsid w:val="00003AC0"/>
    <w:rsid w:val="000040A8"/>
    <w:rsid w:val="00023BEC"/>
    <w:rsid w:val="00027A4A"/>
    <w:rsid w:val="000343A8"/>
    <w:rsid w:val="00035A12"/>
    <w:rsid w:val="00047769"/>
    <w:rsid w:val="00055F4C"/>
    <w:rsid w:val="000716B6"/>
    <w:rsid w:val="00082844"/>
    <w:rsid w:val="0009204E"/>
    <w:rsid w:val="000960DF"/>
    <w:rsid w:val="000A372E"/>
    <w:rsid w:val="000B0321"/>
    <w:rsid w:val="000B0D7A"/>
    <w:rsid w:val="000B7EAF"/>
    <w:rsid w:val="000D0910"/>
    <w:rsid w:val="000D6EAF"/>
    <w:rsid w:val="000D735C"/>
    <w:rsid w:val="000E036C"/>
    <w:rsid w:val="000E69D2"/>
    <w:rsid w:val="000E71EB"/>
    <w:rsid w:val="000F275E"/>
    <w:rsid w:val="000F3BBB"/>
    <w:rsid w:val="000F5441"/>
    <w:rsid w:val="00120DFE"/>
    <w:rsid w:val="0012109C"/>
    <w:rsid w:val="00127DE3"/>
    <w:rsid w:val="00133DC4"/>
    <w:rsid w:val="00134FB3"/>
    <w:rsid w:val="0013593D"/>
    <w:rsid w:val="001479DE"/>
    <w:rsid w:val="00155801"/>
    <w:rsid w:val="0016556C"/>
    <w:rsid w:val="00182357"/>
    <w:rsid w:val="00185F78"/>
    <w:rsid w:val="0019334C"/>
    <w:rsid w:val="00196415"/>
    <w:rsid w:val="001A443F"/>
    <w:rsid w:val="001A7DE5"/>
    <w:rsid w:val="001B022E"/>
    <w:rsid w:val="001B1064"/>
    <w:rsid w:val="001C27D3"/>
    <w:rsid w:val="001C6A94"/>
    <w:rsid w:val="001E6E2F"/>
    <w:rsid w:val="001F1361"/>
    <w:rsid w:val="001F5B05"/>
    <w:rsid w:val="002004DB"/>
    <w:rsid w:val="00203AFF"/>
    <w:rsid w:val="00211E90"/>
    <w:rsid w:val="00240489"/>
    <w:rsid w:val="002407D5"/>
    <w:rsid w:val="00251A91"/>
    <w:rsid w:val="00256EE9"/>
    <w:rsid w:val="002634FA"/>
    <w:rsid w:val="002811D4"/>
    <w:rsid w:val="00282980"/>
    <w:rsid w:val="002B1E86"/>
    <w:rsid w:val="002B25A6"/>
    <w:rsid w:val="002B4F73"/>
    <w:rsid w:val="002C333B"/>
    <w:rsid w:val="002E4022"/>
    <w:rsid w:val="002E69DD"/>
    <w:rsid w:val="002E76F5"/>
    <w:rsid w:val="00305732"/>
    <w:rsid w:val="00311E6A"/>
    <w:rsid w:val="00331A19"/>
    <w:rsid w:val="003346E6"/>
    <w:rsid w:val="00345E56"/>
    <w:rsid w:val="00351AA9"/>
    <w:rsid w:val="00351EE7"/>
    <w:rsid w:val="0035228D"/>
    <w:rsid w:val="00352755"/>
    <w:rsid w:val="00362341"/>
    <w:rsid w:val="00364BBC"/>
    <w:rsid w:val="00365786"/>
    <w:rsid w:val="003707E8"/>
    <w:rsid w:val="003738F5"/>
    <w:rsid w:val="00374A3A"/>
    <w:rsid w:val="00374EA3"/>
    <w:rsid w:val="0037673E"/>
    <w:rsid w:val="0038129F"/>
    <w:rsid w:val="003B5AAB"/>
    <w:rsid w:val="003C37CB"/>
    <w:rsid w:val="003C40FD"/>
    <w:rsid w:val="003C5083"/>
    <w:rsid w:val="003C525F"/>
    <w:rsid w:val="003C615F"/>
    <w:rsid w:val="003C708A"/>
    <w:rsid w:val="003F0F2B"/>
    <w:rsid w:val="003F1AE0"/>
    <w:rsid w:val="00404CFB"/>
    <w:rsid w:val="00405BE7"/>
    <w:rsid w:val="004102E6"/>
    <w:rsid w:val="00413BBD"/>
    <w:rsid w:val="00413D06"/>
    <w:rsid w:val="0041494A"/>
    <w:rsid w:val="004346D2"/>
    <w:rsid w:val="004503D0"/>
    <w:rsid w:val="004507BA"/>
    <w:rsid w:val="004607F1"/>
    <w:rsid w:val="00460F8E"/>
    <w:rsid w:val="0046484C"/>
    <w:rsid w:val="00480A94"/>
    <w:rsid w:val="0048654A"/>
    <w:rsid w:val="004919A3"/>
    <w:rsid w:val="004932B0"/>
    <w:rsid w:val="00495B75"/>
    <w:rsid w:val="00495B88"/>
    <w:rsid w:val="004966CF"/>
    <w:rsid w:val="004972AF"/>
    <w:rsid w:val="004975E2"/>
    <w:rsid w:val="004A465C"/>
    <w:rsid w:val="004B4DD4"/>
    <w:rsid w:val="004C7B9C"/>
    <w:rsid w:val="004C7C12"/>
    <w:rsid w:val="004D240B"/>
    <w:rsid w:val="004F343B"/>
    <w:rsid w:val="004F6C5D"/>
    <w:rsid w:val="00507350"/>
    <w:rsid w:val="00507EB6"/>
    <w:rsid w:val="00520C79"/>
    <w:rsid w:val="00532232"/>
    <w:rsid w:val="00537F81"/>
    <w:rsid w:val="00541C4B"/>
    <w:rsid w:val="00545830"/>
    <w:rsid w:val="005473D7"/>
    <w:rsid w:val="005541F5"/>
    <w:rsid w:val="005626A5"/>
    <w:rsid w:val="00571630"/>
    <w:rsid w:val="005767BC"/>
    <w:rsid w:val="00576BDD"/>
    <w:rsid w:val="00581759"/>
    <w:rsid w:val="005857AB"/>
    <w:rsid w:val="00585B7E"/>
    <w:rsid w:val="00590ECD"/>
    <w:rsid w:val="0059362A"/>
    <w:rsid w:val="00597795"/>
    <w:rsid w:val="005A4B59"/>
    <w:rsid w:val="005C08C0"/>
    <w:rsid w:val="005C5281"/>
    <w:rsid w:val="005D108D"/>
    <w:rsid w:val="005E6516"/>
    <w:rsid w:val="005F4AC1"/>
    <w:rsid w:val="005F781E"/>
    <w:rsid w:val="00600983"/>
    <w:rsid w:val="00605540"/>
    <w:rsid w:val="00611F05"/>
    <w:rsid w:val="00624F29"/>
    <w:rsid w:val="00630B53"/>
    <w:rsid w:val="006316E1"/>
    <w:rsid w:val="00640866"/>
    <w:rsid w:val="00642B72"/>
    <w:rsid w:val="00645E2E"/>
    <w:rsid w:val="006473E6"/>
    <w:rsid w:val="00651BFF"/>
    <w:rsid w:val="006705DD"/>
    <w:rsid w:val="00680B21"/>
    <w:rsid w:val="0068485C"/>
    <w:rsid w:val="00685342"/>
    <w:rsid w:val="00685543"/>
    <w:rsid w:val="00686B07"/>
    <w:rsid w:val="00690B52"/>
    <w:rsid w:val="006925AB"/>
    <w:rsid w:val="006A0293"/>
    <w:rsid w:val="006A5B11"/>
    <w:rsid w:val="006A64A7"/>
    <w:rsid w:val="006B15F2"/>
    <w:rsid w:val="006B1970"/>
    <w:rsid w:val="006B21C7"/>
    <w:rsid w:val="006C57B1"/>
    <w:rsid w:val="006D07EB"/>
    <w:rsid w:val="006D1013"/>
    <w:rsid w:val="006D3AF0"/>
    <w:rsid w:val="006D5FC7"/>
    <w:rsid w:val="006E382C"/>
    <w:rsid w:val="006F1945"/>
    <w:rsid w:val="00705F31"/>
    <w:rsid w:val="00710B71"/>
    <w:rsid w:val="00712CD0"/>
    <w:rsid w:val="00713DB6"/>
    <w:rsid w:val="007164CF"/>
    <w:rsid w:val="00716FE7"/>
    <w:rsid w:val="007213C1"/>
    <w:rsid w:val="00733CC7"/>
    <w:rsid w:val="00733E08"/>
    <w:rsid w:val="007366B4"/>
    <w:rsid w:val="007440F4"/>
    <w:rsid w:val="0075206A"/>
    <w:rsid w:val="00756CBA"/>
    <w:rsid w:val="00761731"/>
    <w:rsid w:val="00774315"/>
    <w:rsid w:val="007878C2"/>
    <w:rsid w:val="00787E26"/>
    <w:rsid w:val="00792D45"/>
    <w:rsid w:val="00795572"/>
    <w:rsid w:val="007A365B"/>
    <w:rsid w:val="007A4A27"/>
    <w:rsid w:val="007B18CB"/>
    <w:rsid w:val="007C1A88"/>
    <w:rsid w:val="007D0C3D"/>
    <w:rsid w:val="007D499B"/>
    <w:rsid w:val="00812296"/>
    <w:rsid w:val="00830F77"/>
    <w:rsid w:val="00836602"/>
    <w:rsid w:val="008370C3"/>
    <w:rsid w:val="00841084"/>
    <w:rsid w:val="00847BDF"/>
    <w:rsid w:val="0085190B"/>
    <w:rsid w:val="00862142"/>
    <w:rsid w:val="008653CB"/>
    <w:rsid w:val="0086620E"/>
    <w:rsid w:val="00866339"/>
    <w:rsid w:val="00874D41"/>
    <w:rsid w:val="00877DD9"/>
    <w:rsid w:val="00881AF7"/>
    <w:rsid w:val="00881B43"/>
    <w:rsid w:val="00885D2D"/>
    <w:rsid w:val="00893A4D"/>
    <w:rsid w:val="00893DE1"/>
    <w:rsid w:val="00894989"/>
    <w:rsid w:val="008951A3"/>
    <w:rsid w:val="008972C2"/>
    <w:rsid w:val="008B0177"/>
    <w:rsid w:val="008C2A4B"/>
    <w:rsid w:val="008E21DD"/>
    <w:rsid w:val="008E7F2D"/>
    <w:rsid w:val="009126B9"/>
    <w:rsid w:val="00925C1E"/>
    <w:rsid w:val="009308C7"/>
    <w:rsid w:val="00933557"/>
    <w:rsid w:val="009445BD"/>
    <w:rsid w:val="00947D83"/>
    <w:rsid w:val="00950F2F"/>
    <w:rsid w:val="00960C26"/>
    <w:rsid w:val="00972E5B"/>
    <w:rsid w:val="00987128"/>
    <w:rsid w:val="0099417F"/>
    <w:rsid w:val="00994199"/>
    <w:rsid w:val="009A62D0"/>
    <w:rsid w:val="009A6DDD"/>
    <w:rsid w:val="009B6C14"/>
    <w:rsid w:val="009C5420"/>
    <w:rsid w:val="009D42BC"/>
    <w:rsid w:val="009E5F06"/>
    <w:rsid w:val="009F70F1"/>
    <w:rsid w:val="00A00669"/>
    <w:rsid w:val="00A053AD"/>
    <w:rsid w:val="00A05A34"/>
    <w:rsid w:val="00A12241"/>
    <w:rsid w:val="00A12B76"/>
    <w:rsid w:val="00A13021"/>
    <w:rsid w:val="00A24743"/>
    <w:rsid w:val="00A272F9"/>
    <w:rsid w:val="00A31914"/>
    <w:rsid w:val="00A44399"/>
    <w:rsid w:val="00A51E1B"/>
    <w:rsid w:val="00A51F73"/>
    <w:rsid w:val="00A54286"/>
    <w:rsid w:val="00A566A9"/>
    <w:rsid w:val="00A64E2E"/>
    <w:rsid w:val="00A7301C"/>
    <w:rsid w:val="00A77E75"/>
    <w:rsid w:val="00A81C2B"/>
    <w:rsid w:val="00A85C0E"/>
    <w:rsid w:val="00A957E7"/>
    <w:rsid w:val="00AA24C2"/>
    <w:rsid w:val="00AA2C77"/>
    <w:rsid w:val="00AB0802"/>
    <w:rsid w:val="00AB08BD"/>
    <w:rsid w:val="00AB502F"/>
    <w:rsid w:val="00AB60D1"/>
    <w:rsid w:val="00AC4F1A"/>
    <w:rsid w:val="00AD1233"/>
    <w:rsid w:val="00AD1CA2"/>
    <w:rsid w:val="00AD6E69"/>
    <w:rsid w:val="00AE1D69"/>
    <w:rsid w:val="00AE305E"/>
    <w:rsid w:val="00AE3637"/>
    <w:rsid w:val="00AE39C1"/>
    <w:rsid w:val="00AE4C12"/>
    <w:rsid w:val="00AE5256"/>
    <w:rsid w:val="00AE6B50"/>
    <w:rsid w:val="00AF5938"/>
    <w:rsid w:val="00AF7494"/>
    <w:rsid w:val="00B028C4"/>
    <w:rsid w:val="00B03F51"/>
    <w:rsid w:val="00B053FE"/>
    <w:rsid w:val="00B12B6D"/>
    <w:rsid w:val="00B1522F"/>
    <w:rsid w:val="00B15A81"/>
    <w:rsid w:val="00B21ACD"/>
    <w:rsid w:val="00B25919"/>
    <w:rsid w:val="00B27E98"/>
    <w:rsid w:val="00B34D16"/>
    <w:rsid w:val="00B73989"/>
    <w:rsid w:val="00B80812"/>
    <w:rsid w:val="00B81AE3"/>
    <w:rsid w:val="00B869FD"/>
    <w:rsid w:val="00B938A1"/>
    <w:rsid w:val="00B94248"/>
    <w:rsid w:val="00B976CD"/>
    <w:rsid w:val="00BA6E79"/>
    <w:rsid w:val="00BB3D39"/>
    <w:rsid w:val="00BB482B"/>
    <w:rsid w:val="00BB4F2F"/>
    <w:rsid w:val="00BC2B65"/>
    <w:rsid w:val="00BC2C13"/>
    <w:rsid w:val="00BC46D1"/>
    <w:rsid w:val="00BC5148"/>
    <w:rsid w:val="00BD6CA1"/>
    <w:rsid w:val="00BE3ACE"/>
    <w:rsid w:val="00BF071C"/>
    <w:rsid w:val="00BF3B86"/>
    <w:rsid w:val="00BF78D5"/>
    <w:rsid w:val="00C02C1A"/>
    <w:rsid w:val="00C05277"/>
    <w:rsid w:val="00C2145E"/>
    <w:rsid w:val="00C25840"/>
    <w:rsid w:val="00C4716E"/>
    <w:rsid w:val="00C47A02"/>
    <w:rsid w:val="00C546DD"/>
    <w:rsid w:val="00C608A2"/>
    <w:rsid w:val="00C624A2"/>
    <w:rsid w:val="00C628AA"/>
    <w:rsid w:val="00C64E28"/>
    <w:rsid w:val="00C657BB"/>
    <w:rsid w:val="00C676B7"/>
    <w:rsid w:val="00C7018A"/>
    <w:rsid w:val="00C868BA"/>
    <w:rsid w:val="00C909A0"/>
    <w:rsid w:val="00C915FB"/>
    <w:rsid w:val="00C93EC7"/>
    <w:rsid w:val="00C94E90"/>
    <w:rsid w:val="00C96239"/>
    <w:rsid w:val="00CA6BBC"/>
    <w:rsid w:val="00CC4C4A"/>
    <w:rsid w:val="00CD606E"/>
    <w:rsid w:val="00CD77B0"/>
    <w:rsid w:val="00CD78C9"/>
    <w:rsid w:val="00CE0EEB"/>
    <w:rsid w:val="00CF1524"/>
    <w:rsid w:val="00D0268B"/>
    <w:rsid w:val="00D03260"/>
    <w:rsid w:val="00D216C6"/>
    <w:rsid w:val="00D32B5F"/>
    <w:rsid w:val="00D45A34"/>
    <w:rsid w:val="00D464AC"/>
    <w:rsid w:val="00D46A53"/>
    <w:rsid w:val="00D47BD3"/>
    <w:rsid w:val="00D5195C"/>
    <w:rsid w:val="00D57E2B"/>
    <w:rsid w:val="00D63BEB"/>
    <w:rsid w:val="00D643BF"/>
    <w:rsid w:val="00D65C08"/>
    <w:rsid w:val="00D833DE"/>
    <w:rsid w:val="00D83C7D"/>
    <w:rsid w:val="00D911E0"/>
    <w:rsid w:val="00D917DC"/>
    <w:rsid w:val="00D9317C"/>
    <w:rsid w:val="00D96780"/>
    <w:rsid w:val="00DA20B1"/>
    <w:rsid w:val="00DA2B06"/>
    <w:rsid w:val="00DA2CD6"/>
    <w:rsid w:val="00DC6698"/>
    <w:rsid w:val="00DC6F91"/>
    <w:rsid w:val="00DD2F79"/>
    <w:rsid w:val="00DD5C66"/>
    <w:rsid w:val="00DE1530"/>
    <w:rsid w:val="00DF7333"/>
    <w:rsid w:val="00E0523E"/>
    <w:rsid w:val="00E14504"/>
    <w:rsid w:val="00E31697"/>
    <w:rsid w:val="00E329A0"/>
    <w:rsid w:val="00E333FE"/>
    <w:rsid w:val="00E35017"/>
    <w:rsid w:val="00E35A5D"/>
    <w:rsid w:val="00E441FE"/>
    <w:rsid w:val="00E61B28"/>
    <w:rsid w:val="00E9114F"/>
    <w:rsid w:val="00E9626D"/>
    <w:rsid w:val="00EB0420"/>
    <w:rsid w:val="00EB05B5"/>
    <w:rsid w:val="00EC3809"/>
    <w:rsid w:val="00EC434B"/>
    <w:rsid w:val="00EE0B04"/>
    <w:rsid w:val="00EE2FFC"/>
    <w:rsid w:val="00EE32B9"/>
    <w:rsid w:val="00EF29FA"/>
    <w:rsid w:val="00EF2A02"/>
    <w:rsid w:val="00F00915"/>
    <w:rsid w:val="00F042A1"/>
    <w:rsid w:val="00F06823"/>
    <w:rsid w:val="00F2167B"/>
    <w:rsid w:val="00F23DC7"/>
    <w:rsid w:val="00F3286A"/>
    <w:rsid w:val="00F4257F"/>
    <w:rsid w:val="00F634F0"/>
    <w:rsid w:val="00F8346C"/>
    <w:rsid w:val="00F83540"/>
    <w:rsid w:val="00F87F81"/>
    <w:rsid w:val="00F905A6"/>
    <w:rsid w:val="00FA0FDF"/>
    <w:rsid w:val="00FA1EF0"/>
    <w:rsid w:val="00FA2118"/>
    <w:rsid w:val="00FA511E"/>
    <w:rsid w:val="00FA6F45"/>
    <w:rsid w:val="00FB18CE"/>
    <w:rsid w:val="00FB32F0"/>
    <w:rsid w:val="00FB7428"/>
    <w:rsid w:val="00FC2839"/>
    <w:rsid w:val="00FC6EAD"/>
    <w:rsid w:val="00FD5558"/>
    <w:rsid w:val="00FD6AC2"/>
    <w:rsid w:val="00FD6EB4"/>
    <w:rsid w:val="00FD7BE5"/>
    <w:rsid w:val="00FD7E78"/>
    <w:rsid w:val="00FE0F3F"/>
    <w:rsid w:val="00FE10BA"/>
    <w:rsid w:val="00FE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87FA7"/>
  <w15:docId w15:val="{79BB9B53-082B-4D22-BDAB-A3C7DADD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25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5AB"/>
    <w:rPr>
      <w:sz w:val="20"/>
      <w:szCs w:val="20"/>
    </w:rPr>
  </w:style>
  <w:style w:type="character" w:styleId="FootnoteReference">
    <w:name w:val="footnote reference"/>
    <w:basedOn w:val="DefaultParagraphFont"/>
    <w:uiPriority w:val="99"/>
    <w:semiHidden/>
    <w:unhideWhenUsed/>
    <w:rsid w:val="006925AB"/>
    <w:rPr>
      <w:vertAlign w:val="superscript"/>
    </w:rPr>
  </w:style>
  <w:style w:type="character" w:styleId="Hyperlink">
    <w:name w:val="Hyperlink"/>
    <w:basedOn w:val="DefaultParagraphFont"/>
    <w:uiPriority w:val="99"/>
    <w:unhideWhenUsed/>
    <w:rsid w:val="006925AB"/>
    <w:rPr>
      <w:color w:val="0563C1" w:themeColor="hyperlink"/>
      <w:u w:val="single"/>
    </w:rPr>
  </w:style>
  <w:style w:type="character" w:styleId="UnresolvedMention">
    <w:name w:val="Unresolved Mention"/>
    <w:basedOn w:val="DefaultParagraphFont"/>
    <w:uiPriority w:val="99"/>
    <w:semiHidden/>
    <w:unhideWhenUsed/>
    <w:rsid w:val="006925AB"/>
    <w:rPr>
      <w:color w:val="605E5C"/>
      <w:shd w:val="clear" w:color="auto" w:fill="E1DFDD"/>
    </w:rPr>
  </w:style>
  <w:style w:type="table" w:styleId="TableGrid">
    <w:name w:val="Table Grid"/>
    <w:basedOn w:val="TableNormal"/>
    <w:uiPriority w:val="39"/>
    <w:rsid w:val="00165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2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5A6"/>
  </w:style>
  <w:style w:type="paragraph" w:styleId="Footer">
    <w:name w:val="footer"/>
    <w:basedOn w:val="Normal"/>
    <w:link w:val="FooterChar"/>
    <w:uiPriority w:val="99"/>
    <w:unhideWhenUsed/>
    <w:rsid w:val="002B2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5A6"/>
  </w:style>
  <w:style w:type="character" w:styleId="CommentReference">
    <w:name w:val="annotation reference"/>
    <w:basedOn w:val="DefaultParagraphFont"/>
    <w:uiPriority w:val="99"/>
    <w:semiHidden/>
    <w:unhideWhenUsed/>
    <w:rsid w:val="00AE305E"/>
    <w:rPr>
      <w:sz w:val="16"/>
      <w:szCs w:val="16"/>
    </w:rPr>
  </w:style>
  <w:style w:type="paragraph" w:styleId="CommentText">
    <w:name w:val="annotation text"/>
    <w:basedOn w:val="Normal"/>
    <w:link w:val="CommentTextChar"/>
    <w:uiPriority w:val="99"/>
    <w:unhideWhenUsed/>
    <w:rsid w:val="00AE305E"/>
    <w:pPr>
      <w:spacing w:line="240" w:lineRule="auto"/>
    </w:pPr>
    <w:rPr>
      <w:sz w:val="20"/>
      <w:szCs w:val="20"/>
    </w:rPr>
  </w:style>
  <w:style w:type="character" w:customStyle="1" w:styleId="CommentTextChar">
    <w:name w:val="Comment Text Char"/>
    <w:basedOn w:val="DefaultParagraphFont"/>
    <w:link w:val="CommentText"/>
    <w:uiPriority w:val="99"/>
    <w:rsid w:val="00AE305E"/>
    <w:rPr>
      <w:sz w:val="20"/>
      <w:szCs w:val="20"/>
    </w:rPr>
  </w:style>
  <w:style w:type="paragraph" w:styleId="CommentSubject">
    <w:name w:val="annotation subject"/>
    <w:basedOn w:val="CommentText"/>
    <w:next w:val="CommentText"/>
    <w:link w:val="CommentSubjectChar"/>
    <w:uiPriority w:val="99"/>
    <w:semiHidden/>
    <w:unhideWhenUsed/>
    <w:rsid w:val="00AE305E"/>
    <w:rPr>
      <w:b/>
      <w:bCs/>
    </w:rPr>
  </w:style>
  <w:style w:type="character" w:customStyle="1" w:styleId="CommentSubjectChar">
    <w:name w:val="Comment Subject Char"/>
    <w:basedOn w:val="CommentTextChar"/>
    <w:link w:val="CommentSubject"/>
    <w:uiPriority w:val="99"/>
    <w:semiHidden/>
    <w:rsid w:val="00AE305E"/>
    <w:rPr>
      <w:b/>
      <w:bCs/>
      <w:sz w:val="20"/>
      <w:szCs w:val="20"/>
    </w:rPr>
  </w:style>
  <w:style w:type="paragraph" w:styleId="ListParagraph">
    <w:name w:val="List Paragraph"/>
    <w:basedOn w:val="Normal"/>
    <w:uiPriority w:val="34"/>
    <w:qFormat/>
    <w:rsid w:val="00597795"/>
    <w:pPr>
      <w:ind w:left="720"/>
      <w:contextualSpacing/>
    </w:pPr>
  </w:style>
  <w:style w:type="paragraph" w:styleId="NoSpacing">
    <w:name w:val="No Spacing"/>
    <w:uiPriority w:val="1"/>
    <w:qFormat/>
    <w:rsid w:val="009D42BC"/>
    <w:pPr>
      <w:spacing w:after="0" w:line="240" w:lineRule="auto"/>
    </w:pPr>
    <w:rPr>
      <w:rFonts w:ascii="Garamond" w:hAnsi="Garamond"/>
      <w:sz w:val="24"/>
    </w:rPr>
  </w:style>
  <w:style w:type="paragraph" w:styleId="Revision">
    <w:name w:val="Revision"/>
    <w:hidden/>
    <w:uiPriority w:val="99"/>
    <w:semiHidden/>
    <w:rsid w:val="00894989"/>
    <w:pPr>
      <w:spacing w:after="0" w:line="240" w:lineRule="auto"/>
    </w:pPr>
  </w:style>
  <w:style w:type="paragraph" w:customStyle="1" w:styleId="Default">
    <w:name w:val="Default"/>
    <w:rsid w:val="003C50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9981">
      <w:bodyDiv w:val="1"/>
      <w:marLeft w:val="0"/>
      <w:marRight w:val="0"/>
      <w:marTop w:val="0"/>
      <w:marBottom w:val="0"/>
      <w:divBdr>
        <w:top w:val="none" w:sz="0" w:space="0" w:color="auto"/>
        <w:left w:val="none" w:sz="0" w:space="0" w:color="auto"/>
        <w:bottom w:val="none" w:sz="0" w:space="0" w:color="auto"/>
        <w:right w:val="none" w:sz="0" w:space="0" w:color="auto"/>
      </w:divBdr>
    </w:div>
    <w:div w:id="60444276">
      <w:bodyDiv w:val="1"/>
      <w:marLeft w:val="0"/>
      <w:marRight w:val="0"/>
      <w:marTop w:val="0"/>
      <w:marBottom w:val="0"/>
      <w:divBdr>
        <w:top w:val="none" w:sz="0" w:space="0" w:color="auto"/>
        <w:left w:val="none" w:sz="0" w:space="0" w:color="auto"/>
        <w:bottom w:val="none" w:sz="0" w:space="0" w:color="auto"/>
        <w:right w:val="none" w:sz="0" w:space="0" w:color="auto"/>
      </w:divBdr>
    </w:div>
    <w:div w:id="96341010">
      <w:bodyDiv w:val="1"/>
      <w:marLeft w:val="0"/>
      <w:marRight w:val="0"/>
      <w:marTop w:val="0"/>
      <w:marBottom w:val="0"/>
      <w:divBdr>
        <w:top w:val="none" w:sz="0" w:space="0" w:color="auto"/>
        <w:left w:val="none" w:sz="0" w:space="0" w:color="auto"/>
        <w:bottom w:val="none" w:sz="0" w:space="0" w:color="auto"/>
        <w:right w:val="none" w:sz="0" w:space="0" w:color="auto"/>
      </w:divBdr>
    </w:div>
    <w:div w:id="116728892">
      <w:bodyDiv w:val="1"/>
      <w:marLeft w:val="0"/>
      <w:marRight w:val="0"/>
      <w:marTop w:val="0"/>
      <w:marBottom w:val="0"/>
      <w:divBdr>
        <w:top w:val="none" w:sz="0" w:space="0" w:color="auto"/>
        <w:left w:val="none" w:sz="0" w:space="0" w:color="auto"/>
        <w:bottom w:val="none" w:sz="0" w:space="0" w:color="auto"/>
        <w:right w:val="none" w:sz="0" w:space="0" w:color="auto"/>
      </w:divBdr>
    </w:div>
    <w:div w:id="195001294">
      <w:bodyDiv w:val="1"/>
      <w:marLeft w:val="0"/>
      <w:marRight w:val="0"/>
      <w:marTop w:val="0"/>
      <w:marBottom w:val="0"/>
      <w:divBdr>
        <w:top w:val="none" w:sz="0" w:space="0" w:color="auto"/>
        <w:left w:val="none" w:sz="0" w:space="0" w:color="auto"/>
        <w:bottom w:val="none" w:sz="0" w:space="0" w:color="auto"/>
        <w:right w:val="none" w:sz="0" w:space="0" w:color="auto"/>
      </w:divBdr>
    </w:div>
    <w:div w:id="302740585">
      <w:bodyDiv w:val="1"/>
      <w:marLeft w:val="0"/>
      <w:marRight w:val="0"/>
      <w:marTop w:val="0"/>
      <w:marBottom w:val="0"/>
      <w:divBdr>
        <w:top w:val="none" w:sz="0" w:space="0" w:color="auto"/>
        <w:left w:val="none" w:sz="0" w:space="0" w:color="auto"/>
        <w:bottom w:val="none" w:sz="0" w:space="0" w:color="auto"/>
        <w:right w:val="none" w:sz="0" w:space="0" w:color="auto"/>
      </w:divBdr>
    </w:div>
    <w:div w:id="366683057">
      <w:bodyDiv w:val="1"/>
      <w:marLeft w:val="0"/>
      <w:marRight w:val="0"/>
      <w:marTop w:val="0"/>
      <w:marBottom w:val="0"/>
      <w:divBdr>
        <w:top w:val="none" w:sz="0" w:space="0" w:color="auto"/>
        <w:left w:val="none" w:sz="0" w:space="0" w:color="auto"/>
        <w:bottom w:val="none" w:sz="0" w:space="0" w:color="auto"/>
        <w:right w:val="none" w:sz="0" w:space="0" w:color="auto"/>
      </w:divBdr>
    </w:div>
    <w:div w:id="749280522">
      <w:bodyDiv w:val="1"/>
      <w:marLeft w:val="0"/>
      <w:marRight w:val="0"/>
      <w:marTop w:val="0"/>
      <w:marBottom w:val="0"/>
      <w:divBdr>
        <w:top w:val="none" w:sz="0" w:space="0" w:color="auto"/>
        <w:left w:val="none" w:sz="0" w:space="0" w:color="auto"/>
        <w:bottom w:val="none" w:sz="0" w:space="0" w:color="auto"/>
        <w:right w:val="none" w:sz="0" w:space="0" w:color="auto"/>
      </w:divBdr>
    </w:div>
    <w:div w:id="767773415">
      <w:bodyDiv w:val="1"/>
      <w:marLeft w:val="0"/>
      <w:marRight w:val="0"/>
      <w:marTop w:val="0"/>
      <w:marBottom w:val="0"/>
      <w:divBdr>
        <w:top w:val="none" w:sz="0" w:space="0" w:color="auto"/>
        <w:left w:val="none" w:sz="0" w:space="0" w:color="auto"/>
        <w:bottom w:val="none" w:sz="0" w:space="0" w:color="auto"/>
        <w:right w:val="none" w:sz="0" w:space="0" w:color="auto"/>
      </w:divBdr>
    </w:div>
    <w:div w:id="1153368952">
      <w:bodyDiv w:val="1"/>
      <w:marLeft w:val="0"/>
      <w:marRight w:val="0"/>
      <w:marTop w:val="0"/>
      <w:marBottom w:val="0"/>
      <w:divBdr>
        <w:top w:val="none" w:sz="0" w:space="0" w:color="auto"/>
        <w:left w:val="none" w:sz="0" w:space="0" w:color="auto"/>
        <w:bottom w:val="none" w:sz="0" w:space="0" w:color="auto"/>
        <w:right w:val="none" w:sz="0" w:space="0" w:color="auto"/>
      </w:divBdr>
    </w:div>
    <w:div w:id="1158499793">
      <w:bodyDiv w:val="1"/>
      <w:marLeft w:val="0"/>
      <w:marRight w:val="0"/>
      <w:marTop w:val="0"/>
      <w:marBottom w:val="0"/>
      <w:divBdr>
        <w:top w:val="none" w:sz="0" w:space="0" w:color="auto"/>
        <w:left w:val="none" w:sz="0" w:space="0" w:color="auto"/>
        <w:bottom w:val="none" w:sz="0" w:space="0" w:color="auto"/>
        <w:right w:val="none" w:sz="0" w:space="0" w:color="auto"/>
      </w:divBdr>
      <w:divsChild>
        <w:div w:id="1874154607">
          <w:marLeft w:val="0"/>
          <w:marRight w:val="0"/>
          <w:marTop w:val="0"/>
          <w:marBottom w:val="0"/>
          <w:divBdr>
            <w:top w:val="none" w:sz="0" w:space="0" w:color="auto"/>
            <w:left w:val="none" w:sz="0" w:space="0" w:color="auto"/>
            <w:bottom w:val="none" w:sz="0" w:space="0" w:color="auto"/>
            <w:right w:val="none" w:sz="0" w:space="0" w:color="auto"/>
          </w:divBdr>
        </w:div>
      </w:divsChild>
    </w:div>
    <w:div w:id="1186797226">
      <w:bodyDiv w:val="1"/>
      <w:marLeft w:val="0"/>
      <w:marRight w:val="0"/>
      <w:marTop w:val="0"/>
      <w:marBottom w:val="0"/>
      <w:divBdr>
        <w:top w:val="none" w:sz="0" w:space="0" w:color="auto"/>
        <w:left w:val="none" w:sz="0" w:space="0" w:color="auto"/>
        <w:bottom w:val="none" w:sz="0" w:space="0" w:color="auto"/>
        <w:right w:val="none" w:sz="0" w:space="0" w:color="auto"/>
      </w:divBdr>
      <w:divsChild>
        <w:div w:id="1960143211">
          <w:marLeft w:val="0"/>
          <w:marRight w:val="0"/>
          <w:marTop w:val="0"/>
          <w:marBottom w:val="0"/>
          <w:divBdr>
            <w:top w:val="none" w:sz="0" w:space="0" w:color="auto"/>
            <w:left w:val="none" w:sz="0" w:space="0" w:color="auto"/>
            <w:bottom w:val="none" w:sz="0" w:space="0" w:color="auto"/>
            <w:right w:val="none" w:sz="0" w:space="0" w:color="auto"/>
          </w:divBdr>
        </w:div>
      </w:divsChild>
    </w:div>
    <w:div w:id="1228953758">
      <w:bodyDiv w:val="1"/>
      <w:marLeft w:val="0"/>
      <w:marRight w:val="0"/>
      <w:marTop w:val="0"/>
      <w:marBottom w:val="0"/>
      <w:divBdr>
        <w:top w:val="none" w:sz="0" w:space="0" w:color="auto"/>
        <w:left w:val="none" w:sz="0" w:space="0" w:color="auto"/>
        <w:bottom w:val="none" w:sz="0" w:space="0" w:color="auto"/>
        <w:right w:val="none" w:sz="0" w:space="0" w:color="auto"/>
      </w:divBdr>
    </w:div>
    <w:div w:id="1273630194">
      <w:bodyDiv w:val="1"/>
      <w:marLeft w:val="0"/>
      <w:marRight w:val="0"/>
      <w:marTop w:val="0"/>
      <w:marBottom w:val="0"/>
      <w:divBdr>
        <w:top w:val="none" w:sz="0" w:space="0" w:color="auto"/>
        <w:left w:val="none" w:sz="0" w:space="0" w:color="auto"/>
        <w:bottom w:val="none" w:sz="0" w:space="0" w:color="auto"/>
        <w:right w:val="none" w:sz="0" w:space="0" w:color="auto"/>
      </w:divBdr>
    </w:div>
    <w:div w:id="1297028960">
      <w:bodyDiv w:val="1"/>
      <w:marLeft w:val="0"/>
      <w:marRight w:val="0"/>
      <w:marTop w:val="0"/>
      <w:marBottom w:val="0"/>
      <w:divBdr>
        <w:top w:val="none" w:sz="0" w:space="0" w:color="auto"/>
        <w:left w:val="none" w:sz="0" w:space="0" w:color="auto"/>
        <w:bottom w:val="none" w:sz="0" w:space="0" w:color="auto"/>
        <w:right w:val="none" w:sz="0" w:space="0" w:color="auto"/>
      </w:divBdr>
      <w:divsChild>
        <w:div w:id="1189566138">
          <w:marLeft w:val="0"/>
          <w:marRight w:val="0"/>
          <w:marTop w:val="0"/>
          <w:marBottom w:val="0"/>
          <w:divBdr>
            <w:top w:val="none" w:sz="0" w:space="0" w:color="auto"/>
            <w:left w:val="none" w:sz="0" w:space="0" w:color="auto"/>
            <w:bottom w:val="none" w:sz="0" w:space="0" w:color="auto"/>
            <w:right w:val="none" w:sz="0" w:space="0" w:color="auto"/>
          </w:divBdr>
        </w:div>
      </w:divsChild>
    </w:div>
    <w:div w:id="1345672549">
      <w:bodyDiv w:val="1"/>
      <w:marLeft w:val="0"/>
      <w:marRight w:val="0"/>
      <w:marTop w:val="0"/>
      <w:marBottom w:val="0"/>
      <w:divBdr>
        <w:top w:val="none" w:sz="0" w:space="0" w:color="auto"/>
        <w:left w:val="none" w:sz="0" w:space="0" w:color="auto"/>
        <w:bottom w:val="none" w:sz="0" w:space="0" w:color="auto"/>
        <w:right w:val="none" w:sz="0" w:space="0" w:color="auto"/>
      </w:divBdr>
    </w:div>
    <w:div w:id="1415275302">
      <w:bodyDiv w:val="1"/>
      <w:marLeft w:val="0"/>
      <w:marRight w:val="0"/>
      <w:marTop w:val="0"/>
      <w:marBottom w:val="0"/>
      <w:divBdr>
        <w:top w:val="none" w:sz="0" w:space="0" w:color="auto"/>
        <w:left w:val="none" w:sz="0" w:space="0" w:color="auto"/>
        <w:bottom w:val="none" w:sz="0" w:space="0" w:color="auto"/>
        <w:right w:val="none" w:sz="0" w:space="0" w:color="auto"/>
      </w:divBdr>
      <w:divsChild>
        <w:div w:id="1711569557">
          <w:marLeft w:val="0"/>
          <w:marRight w:val="0"/>
          <w:marTop w:val="0"/>
          <w:marBottom w:val="0"/>
          <w:divBdr>
            <w:top w:val="none" w:sz="0" w:space="0" w:color="auto"/>
            <w:left w:val="none" w:sz="0" w:space="0" w:color="auto"/>
            <w:bottom w:val="none" w:sz="0" w:space="0" w:color="auto"/>
            <w:right w:val="none" w:sz="0" w:space="0" w:color="auto"/>
          </w:divBdr>
        </w:div>
      </w:divsChild>
    </w:div>
    <w:div w:id="1452436085">
      <w:bodyDiv w:val="1"/>
      <w:marLeft w:val="0"/>
      <w:marRight w:val="0"/>
      <w:marTop w:val="0"/>
      <w:marBottom w:val="0"/>
      <w:divBdr>
        <w:top w:val="none" w:sz="0" w:space="0" w:color="auto"/>
        <w:left w:val="none" w:sz="0" w:space="0" w:color="auto"/>
        <w:bottom w:val="none" w:sz="0" w:space="0" w:color="auto"/>
        <w:right w:val="none" w:sz="0" w:space="0" w:color="auto"/>
      </w:divBdr>
    </w:div>
    <w:div w:id="1642999400">
      <w:bodyDiv w:val="1"/>
      <w:marLeft w:val="0"/>
      <w:marRight w:val="0"/>
      <w:marTop w:val="0"/>
      <w:marBottom w:val="0"/>
      <w:divBdr>
        <w:top w:val="none" w:sz="0" w:space="0" w:color="auto"/>
        <w:left w:val="none" w:sz="0" w:space="0" w:color="auto"/>
        <w:bottom w:val="none" w:sz="0" w:space="0" w:color="auto"/>
        <w:right w:val="none" w:sz="0" w:space="0" w:color="auto"/>
      </w:divBdr>
      <w:divsChild>
        <w:div w:id="1834753916">
          <w:marLeft w:val="0"/>
          <w:marRight w:val="0"/>
          <w:marTop w:val="0"/>
          <w:marBottom w:val="0"/>
          <w:divBdr>
            <w:top w:val="none" w:sz="0" w:space="0" w:color="auto"/>
            <w:left w:val="none" w:sz="0" w:space="0" w:color="auto"/>
            <w:bottom w:val="none" w:sz="0" w:space="0" w:color="auto"/>
            <w:right w:val="none" w:sz="0" w:space="0" w:color="auto"/>
          </w:divBdr>
        </w:div>
      </w:divsChild>
    </w:div>
    <w:div w:id="1766073455">
      <w:bodyDiv w:val="1"/>
      <w:marLeft w:val="0"/>
      <w:marRight w:val="0"/>
      <w:marTop w:val="0"/>
      <w:marBottom w:val="0"/>
      <w:divBdr>
        <w:top w:val="none" w:sz="0" w:space="0" w:color="auto"/>
        <w:left w:val="none" w:sz="0" w:space="0" w:color="auto"/>
        <w:bottom w:val="none" w:sz="0" w:space="0" w:color="auto"/>
        <w:right w:val="none" w:sz="0" w:space="0" w:color="auto"/>
      </w:divBdr>
    </w:div>
    <w:div w:id="1803498193">
      <w:bodyDiv w:val="1"/>
      <w:marLeft w:val="0"/>
      <w:marRight w:val="0"/>
      <w:marTop w:val="0"/>
      <w:marBottom w:val="0"/>
      <w:divBdr>
        <w:top w:val="none" w:sz="0" w:space="0" w:color="auto"/>
        <w:left w:val="none" w:sz="0" w:space="0" w:color="auto"/>
        <w:bottom w:val="none" w:sz="0" w:space="0" w:color="auto"/>
        <w:right w:val="none" w:sz="0" w:space="0" w:color="auto"/>
      </w:divBdr>
    </w:div>
    <w:div w:id="1816868905">
      <w:bodyDiv w:val="1"/>
      <w:marLeft w:val="0"/>
      <w:marRight w:val="0"/>
      <w:marTop w:val="0"/>
      <w:marBottom w:val="0"/>
      <w:divBdr>
        <w:top w:val="none" w:sz="0" w:space="0" w:color="auto"/>
        <w:left w:val="none" w:sz="0" w:space="0" w:color="auto"/>
        <w:bottom w:val="none" w:sz="0" w:space="0" w:color="auto"/>
        <w:right w:val="none" w:sz="0" w:space="0" w:color="auto"/>
      </w:divBdr>
    </w:div>
    <w:div w:id="1845393833">
      <w:bodyDiv w:val="1"/>
      <w:marLeft w:val="0"/>
      <w:marRight w:val="0"/>
      <w:marTop w:val="0"/>
      <w:marBottom w:val="0"/>
      <w:divBdr>
        <w:top w:val="none" w:sz="0" w:space="0" w:color="auto"/>
        <w:left w:val="none" w:sz="0" w:space="0" w:color="auto"/>
        <w:bottom w:val="none" w:sz="0" w:space="0" w:color="auto"/>
        <w:right w:val="none" w:sz="0" w:space="0" w:color="auto"/>
      </w:divBdr>
    </w:div>
    <w:div w:id="1918435617">
      <w:bodyDiv w:val="1"/>
      <w:marLeft w:val="0"/>
      <w:marRight w:val="0"/>
      <w:marTop w:val="0"/>
      <w:marBottom w:val="0"/>
      <w:divBdr>
        <w:top w:val="none" w:sz="0" w:space="0" w:color="auto"/>
        <w:left w:val="none" w:sz="0" w:space="0" w:color="auto"/>
        <w:bottom w:val="none" w:sz="0" w:space="0" w:color="auto"/>
        <w:right w:val="none" w:sz="0" w:space="0" w:color="auto"/>
      </w:divBdr>
      <w:divsChild>
        <w:div w:id="1314330075">
          <w:marLeft w:val="0"/>
          <w:marRight w:val="0"/>
          <w:marTop w:val="0"/>
          <w:marBottom w:val="0"/>
          <w:divBdr>
            <w:top w:val="none" w:sz="0" w:space="0" w:color="auto"/>
            <w:left w:val="none" w:sz="0" w:space="0" w:color="auto"/>
            <w:bottom w:val="none" w:sz="0" w:space="0" w:color="auto"/>
            <w:right w:val="none" w:sz="0" w:space="0" w:color="auto"/>
          </w:divBdr>
        </w:div>
      </w:divsChild>
    </w:div>
    <w:div w:id="2000424024">
      <w:bodyDiv w:val="1"/>
      <w:marLeft w:val="0"/>
      <w:marRight w:val="0"/>
      <w:marTop w:val="0"/>
      <w:marBottom w:val="0"/>
      <w:divBdr>
        <w:top w:val="none" w:sz="0" w:space="0" w:color="auto"/>
        <w:left w:val="none" w:sz="0" w:space="0" w:color="auto"/>
        <w:bottom w:val="none" w:sz="0" w:space="0" w:color="auto"/>
        <w:right w:val="none" w:sz="0" w:space="0" w:color="auto"/>
      </w:divBdr>
      <w:divsChild>
        <w:div w:id="858929716">
          <w:marLeft w:val="0"/>
          <w:marRight w:val="0"/>
          <w:marTop w:val="0"/>
          <w:marBottom w:val="0"/>
          <w:divBdr>
            <w:top w:val="none" w:sz="0" w:space="0" w:color="auto"/>
            <w:left w:val="none" w:sz="0" w:space="0" w:color="auto"/>
            <w:bottom w:val="none" w:sz="0" w:space="0" w:color="auto"/>
            <w:right w:val="none" w:sz="0" w:space="0" w:color="auto"/>
          </w:divBdr>
        </w:div>
      </w:divsChild>
    </w:div>
    <w:div w:id="2067411219">
      <w:bodyDiv w:val="1"/>
      <w:marLeft w:val="0"/>
      <w:marRight w:val="0"/>
      <w:marTop w:val="0"/>
      <w:marBottom w:val="0"/>
      <w:divBdr>
        <w:top w:val="none" w:sz="0" w:space="0" w:color="auto"/>
        <w:left w:val="none" w:sz="0" w:space="0" w:color="auto"/>
        <w:bottom w:val="none" w:sz="0" w:space="0" w:color="auto"/>
        <w:right w:val="none" w:sz="0" w:space="0" w:color="auto"/>
      </w:divBdr>
      <w:divsChild>
        <w:div w:id="636491157">
          <w:marLeft w:val="0"/>
          <w:marRight w:val="0"/>
          <w:marTop w:val="0"/>
          <w:marBottom w:val="0"/>
          <w:divBdr>
            <w:top w:val="none" w:sz="0" w:space="0" w:color="auto"/>
            <w:left w:val="none" w:sz="0" w:space="0" w:color="auto"/>
            <w:bottom w:val="none" w:sz="0" w:space="0" w:color="auto"/>
            <w:right w:val="none" w:sz="0" w:space="0" w:color="auto"/>
          </w:divBdr>
        </w:div>
      </w:divsChild>
    </w:div>
    <w:div w:id="2095666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rchive.epa.gov/pesticides/news/web/pdf/regreview-es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74C89-9342-43AD-94DD-0FBAB2BA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3938</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Glass</dc:creator>
  <cp:keywords/>
  <dc:description/>
  <cp:lastModifiedBy>J.W. Glass</cp:lastModifiedBy>
  <cp:revision>2</cp:revision>
  <dcterms:created xsi:type="dcterms:W3CDTF">2023-10-25T14:53:00Z</dcterms:created>
  <dcterms:modified xsi:type="dcterms:W3CDTF">2023-10-25T14:53:00Z</dcterms:modified>
</cp:coreProperties>
</file>