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8A557" w14:textId="0D82D4AE" w:rsidR="008C6BB1" w:rsidRPr="008C6BB1" w:rsidRDefault="008C6BB1">
      <w:pPr>
        <w:rPr>
          <w:rFonts w:ascii="Calibri" w:hAnsi="Calibri" w:cs="Calibri"/>
          <w:b/>
          <w:bCs/>
          <w:sz w:val="24"/>
          <w:szCs w:val="24"/>
        </w:rPr>
      </w:pPr>
      <w:r w:rsidRPr="008C6BB1">
        <w:rPr>
          <w:rFonts w:ascii="Calibri" w:hAnsi="Calibri" w:cs="Calibri"/>
          <w:b/>
          <w:bCs/>
          <w:sz w:val="24"/>
          <w:szCs w:val="24"/>
        </w:rPr>
        <w:t xml:space="preserve">RE: </w:t>
      </w:r>
      <w:r>
        <w:rPr>
          <w:rFonts w:ascii="Calibri" w:hAnsi="Calibri" w:cs="Calibri"/>
          <w:b/>
          <w:bCs/>
          <w:sz w:val="24"/>
          <w:szCs w:val="24"/>
        </w:rPr>
        <w:t xml:space="preserve"> </w:t>
      </w:r>
      <w:r w:rsidR="00EE681E">
        <w:rPr>
          <w:rFonts w:ascii="Calibri" w:hAnsi="Calibri" w:cs="Calibri"/>
          <w:b/>
          <w:bCs/>
          <w:sz w:val="24"/>
          <w:szCs w:val="24"/>
        </w:rPr>
        <w:t xml:space="preserve">Please </w:t>
      </w:r>
      <w:r w:rsidR="00E6587D">
        <w:rPr>
          <w:rFonts w:ascii="Calibri" w:hAnsi="Calibri" w:cs="Calibri"/>
          <w:b/>
          <w:bCs/>
          <w:sz w:val="24"/>
          <w:szCs w:val="24"/>
        </w:rPr>
        <w:t xml:space="preserve">Vote NO on </w:t>
      </w:r>
      <w:r>
        <w:rPr>
          <w:rFonts w:ascii="Calibri" w:hAnsi="Calibri" w:cs="Calibri"/>
          <w:b/>
          <w:bCs/>
          <w:sz w:val="24"/>
          <w:szCs w:val="24"/>
        </w:rPr>
        <w:t xml:space="preserve">H.R. 764, the “Trust the Science Act” </w:t>
      </w:r>
    </w:p>
    <w:p w14:paraId="1424EBF1" w14:textId="6203BDC1" w:rsidR="005151F1" w:rsidRPr="008C6BB1" w:rsidRDefault="005151F1">
      <w:pPr>
        <w:rPr>
          <w:rFonts w:ascii="Calibri" w:hAnsi="Calibri" w:cs="Calibri"/>
          <w:sz w:val="24"/>
          <w:szCs w:val="24"/>
        </w:rPr>
      </w:pPr>
      <w:r w:rsidRPr="2B5BE623">
        <w:rPr>
          <w:rFonts w:ascii="Calibri" w:hAnsi="Calibri" w:cs="Calibri"/>
          <w:sz w:val="24"/>
          <w:szCs w:val="24"/>
        </w:rPr>
        <w:t xml:space="preserve">Dear </w:t>
      </w:r>
      <w:r w:rsidR="00E642A7" w:rsidRPr="2B5BE623">
        <w:rPr>
          <w:rFonts w:ascii="Calibri" w:hAnsi="Calibri" w:cs="Calibri"/>
          <w:sz w:val="24"/>
          <w:szCs w:val="24"/>
        </w:rPr>
        <w:t>Representative</w:t>
      </w:r>
      <w:r w:rsidR="008C6BB1" w:rsidRPr="2B5BE623">
        <w:rPr>
          <w:rFonts w:ascii="Calibri" w:hAnsi="Calibri" w:cs="Calibri"/>
          <w:sz w:val="24"/>
          <w:szCs w:val="24"/>
        </w:rPr>
        <w:t xml:space="preserve">, </w:t>
      </w:r>
    </w:p>
    <w:p w14:paraId="3F8DFA1D" w14:textId="59C23F00" w:rsidR="005151F1" w:rsidRPr="008C6BB1" w:rsidRDefault="005151F1">
      <w:pPr>
        <w:rPr>
          <w:rFonts w:ascii="Calibri" w:hAnsi="Calibri" w:cs="Calibri"/>
          <w:sz w:val="24"/>
          <w:szCs w:val="24"/>
        </w:rPr>
      </w:pPr>
      <w:r w:rsidRPr="008C6BB1">
        <w:rPr>
          <w:rFonts w:ascii="Calibri" w:hAnsi="Calibri" w:cs="Calibri"/>
          <w:sz w:val="24"/>
          <w:szCs w:val="24"/>
        </w:rPr>
        <w:t xml:space="preserve">On behalf of our </w:t>
      </w:r>
      <w:r w:rsidR="008C6BB1">
        <w:rPr>
          <w:rFonts w:ascii="Calibri" w:hAnsi="Calibri" w:cs="Calibri"/>
          <w:sz w:val="24"/>
          <w:szCs w:val="24"/>
        </w:rPr>
        <w:t xml:space="preserve">[NUMBER OF SIGNERS] organizations and our combined </w:t>
      </w:r>
      <w:r w:rsidRPr="008C6BB1">
        <w:rPr>
          <w:rFonts w:ascii="Calibri" w:hAnsi="Calibri" w:cs="Calibri"/>
          <w:sz w:val="24"/>
          <w:szCs w:val="24"/>
        </w:rPr>
        <w:t xml:space="preserve">millions of members and supporters, </w:t>
      </w:r>
      <w:r w:rsidR="008C6BB1">
        <w:rPr>
          <w:rFonts w:ascii="Calibri" w:hAnsi="Calibri" w:cs="Calibri"/>
          <w:sz w:val="24"/>
          <w:szCs w:val="24"/>
        </w:rPr>
        <w:t xml:space="preserve">we </w:t>
      </w:r>
      <w:r w:rsidRPr="008C6BB1">
        <w:rPr>
          <w:rFonts w:ascii="Calibri" w:hAnsi="Calibri" w:cs="Calibri"/>
          <w:sz w:val="24"/>
          <w:szCs w:val="24"/>
        </w:rPr>
        <w:t xml:space="preserve">write to </w:t>
      </w:r>
      <w:r w:rsidR="00736558">
        <w:rPr>
          <w:rFonts w:ascii="Calibri" w:hAnsi="Calibri" w:cs="Calibri"/>
          <w:sz w:val="24"/>
          <w:szCs w:val="24"/>
        </w:rPr>
        <w:t xml:space="preserve">urge you to vote </w:t>
      </w:r>
      <w:r w:rsidR="00736558" w:rsidRPr="2B5BE623">
        <w:rPr>
          <w:rFonts w:ascii="Calibri" w:hAnsi="Calibri" w:cs="Calibri"/>
          <w:sz w:val="24"/>
          <w:szCs w:val="24"/>
        </w:rPr>
        <w:t>NO</w:t>
      </w:r>
      <w:r w:rsidR="00736558">
        <w:rPr>
          <w:rFonts w:ascii="Calibri" w:hAnsi="Calibri" w:cs="Calibri"/>
          <w:sz w:val="24"/>
          <w:szCs w:val="24"/>
        </w:rPr>
        <w:t xml:space="preserve"> on </w:t>
      </w:r>
      <w:r w:rsidR="008C6BB1">
        <w:rPr>
          <w:rFonts w:ascii="Calibri" w:hAnsi="Calibri" w:cs="Calibri"/>
          <w:sz w:val="24"/>
          <w:szCs w:val="24"/>
        </w:rPr>
        <w:t xml:space="preserve">H.R. </w:t>
      </w:r>
      <w:r w:rsidRPr="008C6BB1">
        <w:rPr>
          <w:rFonts w:ascii="Calibri" w:hAnsi="Calibri" w:cs="Calibri"/>
          <w:sz w:val="24"/>
          <w:szCs w:val="24"/>
        </w:rPr>
        <w:t>764, the Trust the Science Act</w:t>
      </w:r>
      <w:r w:rsidR="67E5662B" w:rsidRPr="2B5BE623">
        <w:rPr>
          <w:rFonts w:ascii="Calibri" w:hAnsi="Calibri" w:cs="Calibri"/>
          <w:sz w:val="24"/>
          <w:szCs w:val="24"/>
        </w:rPr>
        <w:t>,</w:t>
      </w:r>
      <w:r w:rsidR="001413B1">
        <w:rPr>
          <w:rFonts w:ascii="Calibri" w:hAnsi="Calibri" w:cs="Calibri"/>
          <w:sz w:val="24"/>
          <w:szCs w:val="24"/>
        </w:rPr>
        <w:t xml:space="preserve"> which is expected </w:t>
      </w:r>
      <w:r w:rsidR="00E66020">
        <w:rPr>
          <w:rFonts w:ascii="Calibri" w:hAnsi="Calibri" w:cs="Calibri"/>
          <w:sz w:val="24"/>
          <w:szCs w:val="24"/>
        </w:rPr>
        <w:t xml:space="preserve">to be considered on </w:t>
      </w:r>
      <w:r w:rsidR="001413B1">
        <w:rPr>
          <w:rFonts w:ascii="Calibri" w:hAnsi="Calibri" w:cs="Calibri"/>
          <w:sz w:val="24"/>
          <w:szCs w:val="24"/>
        </w:rPr>
        <w:t>the House floor this week</w:t>
      </w:r>
      <w:r w:rsidRPr="008C6BB1" w:rsidDel="00E66020">
        <w:rPr>
          <w:rFonts w:ascii="Calibri" w:hAnsi="Calibri" w:cs="Calibri"/>
          <w:sz w:val="24"/>
          <w:szCs w:val="24"/>
        </w:rPr>
        <w:t>.</w:t>
      </w:r>
      <w:r w:rsidRPr="008C6BB1">
        <w:rPr>
          <w:rFonts w:ascii="Calibri" w:hAnsi="Calibri" w:cs="Calibri"/>
          <w:sz w:val="24"/>
          <w:szCs w:val="24"/>
        </w:rPr>
        <w:t xml:space="preserve"> </w:t>
      </w:r>
    </w:p>
    <w:p w14:paraId="02C5B5CF" w14:textId="6CA7902A" w:rsidR="005151F1" w:rsidRDefault="005151F1">
      <w:pPr>
        <w:rPr>
          <w:rFonts w:ascii="Calibri" w:hAnsi="Calibri" w:cs="Calibri"/>
          <w:sz w:val="24"/>
          <w:szCs w:val="24"/>
        </w:rPr>
      </w:pPr>
      <w:r w:rsidRPr="2B5BE623">
        <w:rPr>
          <w:rFonts w:ascii="Calibri" w:hAnsi="Calibri" w:cs="Calibri"/>
          <w:sz w:val="24"/>
          <w:szCs w:val="24"/>
        </w:rPr>
        <w:t xml:space="preserve">H.R. 764, </w:t>
      </w:r>
      <w:r w:rsidR="51C5673F" w:rsidRPr="2B5BE623">
        <w:rPr>
          <w:rFonts w:ascii="Calibri" w:hAnsi="Calibri" w:cs="Calibri"/>
          <w:sz w:val="24"/>
          <w:szCs w:val="24"/>
        </w:rPr>
        <w:t>sponsored by Rep. Lauren Boebert</w:t>
      </w:r>
      <w:r w:rsidRPr="2D98D733">
        <w:rPr>
          <w:rFonts w:ascii="Calibri" w:hAnsi="Calibri" w:cs="Calibri"/>
          <w:sz w:val="24"/>
          <w:szCs w:val="24"/>
        </w:rPr>
        <w:t xml:space="preserve">, directs the Secretary of the Interior to reissue the final rule published on November 3, 2020, delisting the gray wolf </w:t>
      </w:r>
      <w:r w:rsidR="00513D30" w:rsidRPr="2D98D733">
        <w:rPr>
          <w:rFonts w:ascii="Calibri" w:hAnsi="Calibri" w:cs="Calibri"/>
          <w:sz w:val="24"/>
          <w:szCs w:val="24"/>
        </w:rPr>
        <w:t xml:space="preserve">within </w:t>
      </w:r>
      <w:bookmarkStart w:id="0" w:name="_Int_kX81Dm1U"/>
      <w:r w:rsidR="008C6BB1" w:rsidRPr="2D98D733">
        <w:rPr>
          <w:rFonts w:ascii="Calibri" w:hAnsi="Calibri" w:cs="Calibri"/>
          <w:sz w:val="24"/>
          <w:szCs w:val="24"/>
        </w:rPr>
        <w:t>60 days</w:t>
      </w:r>
      <w:bookmarkEnd w:id="0"/>
      <w:r w:rsidR="008C6BB1" w:rsidRPr="2D98D733">
        <w:rPr>
          <w:rFonts w:ascii="Calibri" w:hAnsi="Calibri" w:cs="Calibri"/>
          <w:sz w:val="24"/>
          <w:szCs w:val="24"/>
        </w:rPr>
        <w:t xml:space="preserve"> of enactment. The bill bars judicial review of the Secretary’s action delisting the wolf.</w:t>
      </w:r>
    </w:p>
    <w:p w14:paraId="411609C8" w14:textId="77777777" w:rsidR="00AB69B6" w:rsidRDefault="008C6BB1">
      <w:pPr>
        <w:rPr>
          <w:rFonts w:ascii="Calibri" w:hAnsi="Calibri" w:cs="Calibri"/>
          <w:sz w:val="24"/>
          <w:szCs w:val="24"/>
        </w:rPr>
      </w:pPr>
      <w:r>
        <w:rPr>
          <w:rFonts w:ascii="Calibri" w:hAnsi="Calibri" w:cs="Calibri"/>
          <w:sz w:val="24"/>
          <w:szCs w:val="24"/>
        </w:rPr>
        <w:t xml:space="preserve">The gray wolf is an iconic keystone species that plays a vital role in keeping America’s ecosystems healthy. Gray wolf populations in the United States were decimated by decades of predator control programs, as well as loss of habitat and prey. </w:t>
      </w:r>
      <w:r w:rsidR="00513D30">
        <w:rPr>
          <w:rFonts w:ascii="Calibri" w:hAnsi="Calibri" w:cs="Calibri"/>
          <w:sz w:val="24"/>
          <w:szCs w:val="24"/>
        </w:rPr>
        <w:t xml:space="preserve">Since receiving protection under the ESA in 1974, the gray wolf has begun a comeback, but remains far from recovered. </w:t>
      </w:r>
    </w:p>
    <w:p w14:paraId="746ECB3C" w14:textId="0E578A46" w:rsidR="008C6BB1" w:rsidRDefault="00513D30">
      <w:pPr>
        <w:rPr>
          <w:rFonts w:ascii="Calibri" w:hAnsi="Calibri" w:cs="Calibri"/>
          <w:sz w:val="24"/>
          <w:szCs w:val="24"/>
        </w:rPr>
      </w:pPr>
      <w:r>
        <w:rPr>
          <w:rFonts w:ascii="Calibri" w:hAnsi="Calibri" w:cs="Calibri"/>
          <w:sz w:val="24"/>
          <w:szCs w:val="24"/>
        </w:rPr>
        <w:t xml:space="preserve">The rule that H.R. 764 would reinstate was hastily issued by the FWS at the end of the Trump administration to delist gray wolves in 44 states. The rule was challenged by </w:t>
      </w:r>
      <w:r w:rsidR="00CE78DD">
        <w:rPr>
          <w:rFonts w:ascii="Calibri" w:hAnsi="Calibri" w:cs="Calibri"/>
          <w:sz w:val="24"/>
          <w:szCs w:val="24"/>
        </w:rPr>
        <w:t>conservation</w:t>
      </w:r>
      <w:r w:rsidR="00CA0ACB">
        <w:rPr>
          <w:rFonts w:ascii="Calibri" w:hAnsi="Calibri" w:cs="Calibri"/>
          <w:sz w:val="24"/>
          <w:szCs w:val="24"/>
        </w:rPr>
        <w:t xml:space="preserve"> </w:t>
      </w:r>
      <w:r>
        <w:rPr>
          <w:rFonts w:ascii="Calibri" w:hAnsi="Calibri" w:cs="Calibri"/>
          <w:sz w:val="24"/>
          <w:szCs w:val="24"/>
        </w:rPr>
        <w:t xml:space="preserve">organizations and vacated by a federal district court in February 2022. The court found that the delisting decision improperly relied on two core populations to delist wolves nationally, failed to provide a reasonable interpretation of what constitutes a “significant” portion of the species’ range, ignored the fact that the ancestry of West Coast wolves was distinct from northern Rockies wolves, and did not consider for the impact of lost historical range on gray wolves. </w:t>
      </w:r>
    </w:p>
    <w:p w14:paraId="0991591D" w14:textId="10951F70" w:rsidR="00513D30" w:rsidRDefault="00513D30">
      <w:pPr>
        <w:rPr>
          <w:rFonts w:ascii="Calibri" w:hAnsi="Calibri" w:cs="Calibri"/>
          <w:sz w:val="24"/>
          <w:szCs w:val="24"/>
        </w:rPr>
      </w:pPr>
      <w:r w:rsidRPr="2B5BE623">
        <w:rPr>
          <w:rFonts w:ascii="Calibri" w:hAnsi="Calibri" w:cs="Calibri"/>
          <w:sz w:val="24"/>
          <w:szCs w:val="24"/>
        </w:rPr>
        <w:t xml:space="preserve"> </w:t>
      </w:r>
      <w:r w:rsidR="3BA44760" w:rsidRPr="2B5BE623">
        <w:rPr>
          <w:rFonts w:ascii="Calibri" w:hAnsi="Calibri" w:cs="Calibri"/>
          <w:sz w:val="24"/>
          <w:szCs w:val="24"/>
        </w:rPr>
        <w:t>T</w:t>
      </w:r>
      <w:r w:rsidRPr="2B5BE623">
        <w:rPr>
          <w:rFonts w:ascii="Calibri" w:hAnsi="Calibri" w:cs="Calibri"/>
          <w:sz w:val="24"/>
          <w:szCs w:val="24"/>
        </w:rPr>
        <w:t xml:space="preserve">he “Trust the Science Act” undermines </w:t>
      </w:r>
      <w:r w:rsidR="4CAD6A72" w:rsidRPr="2B5BE623">
        <w:rPr>
          <w:rFonts w:ascii="Calibri" w:hAnsi="Calibri" w:cs="Calibri"/>
          <w:sz w:val="24"/>
          <w:szCs w:val="24"/>
        </w:rPr>
        <w:t>the integrity</w:t>
      </w:r>
      <w:r w:rsidRPr="2B5BE623">
        <w:rPr>
          <w:rFonts w:ascii="Calibri" w:hAnsi="Calibri" w:cs="Calibri"/>
          <w:sz w:val="24"/>
          <w:szCs w:val="24"/>
        </w:rPr>
        <w:t xml:space="preserve"> of the ESA</w:t>
      </w:r>
      <w:r w:rsidR="00832383" w:rsidRPr="2B5BE623">
        <w:rPr>
          <w:rFonts w:ascii="Calibri" w:hAnsi="Calibri" w:cs="Calibri"/>
          <w:sz w:val="24"/>
          <w:szCs w:val="24"/>
        </w:rPr>
        <w:t xml:space="preserve"> by</w:t>
      </w:r>
      <w:r>
        <w:rPr>
          <w:rFonts w:ascii="Calibri" w:hAnsi="Calibri" w:cs="Calibri"/>
          <w:sz w:val="24"/>
          <w:szCs w:val="24"/>
        </w:rPr>
        <w:t xml:space="preserve"> forcing the reinstatement of the Trump administration’s scientifically indefensible delisting rule</w:t>
      </w:r>
      <w:r w:rsidR="3A458D4E" w:rsidRPr="2B5BE623">
        <w:rPr>
          <w:rFonts w:ascii="Calibri" w:hAnsi="Calibri" w:cs="Calibri"/>
          <w:sz w:val="24"/>
          <w:szCs w:val="24"/>
        </w:rPr>
        <w:t xml:space="preserve"> and precluding</w:t>
      </w:r>
      <w:r>
        <w:rPr>
          <w:rFonts w:ascii="Calibri" w:hAnsi="Calibri" w:cs="Calibri"/>
          <w:sz w:val="24"/>
          <w:szCs w:val="24"/>
        </w:rPr>
        <w:t xml:space="preserve"> judicial review, undermining the rule of law that holds government officials accountable in the courts. </w:t>
      </w:r>
    </w:p>
    <w:p w14:paraId="78E1BB4E" w14:textId="3E04801C" w:rsidR="00264B23" w:rsidRDefault="24BF8DF9">
      <w:pPr>
        <w:rPr>
          <w:rFonts w:ascii="Calibri" w:hAnsi="Calibri" w:cs="Calibri"/>
          <w:sz w:val="24"/>
          <w:szCs w:val="24"/>
        </w:rPr>
      </w:pPr>
      <w:r w:rsidRPr="2B5BE623">
        <w:rPr>
          <w:rFonts w:ascii="Calibri" w:hAnsi="Calibri" w:cs="Calibri"/>
          <w:sz w:val="24"/>
          <w:szCs w:val="24"/>
        </w:rPr>
        <w:t>W</w:t>
      </w:r>
      <w:r w:rsidR="00883DF5" w:rsidRPr="2B5BE623">
        <w:rPr>
          <w:rFonts w:ascii="Calibri" w:hAnsi="Calibri" w:cs="Calibri"/>
          <w:sz w:val="24"/>
          <w:szCs w:val="24"/>
        </w:rPr>
        <w:t>e</w:t>
      </w:r>
      <w:r w:rsidR="00883DF5">
        <w:rPr>
          <w:rFonts w:ascii="Calibri" w:hAnsi="Calibri" w:cs="Calibri"/>
          <w:sz w:val="24"/>
          <w:szCs w:val="24"/>
        </w:rPr>
        <w:t xml:space="preserve"> urge you to </w:t>
      </w:r>
      <w:r w:rsidR="00E40A83">
        <w:rPr>
          <w:rFonts w:ascii="Calibri" w:hAnsi="Calibri" w:cs="Calibri"/>
          <w:sz w:val="24"/>
          <w:szCs w:val="24"/>
        </w:rPr>
        <w:t xml:space="preserve">vote </w:t>
      </w:r>
      <w:r w:rsidR="00E40A83" w:rsidRPr="2B5BE623">
        <w:rPr>
          <w:rFonts w:ascii="Calibri" w:hAnsi="Calibri" w:cs="Calibri"/>
          <w:sz w:val="24"/>
          <w:szCs w:val="24"/>
        </w:rPr>
        <w:t>NO</w:t>
      </w:r>
      <w:r w:rsidR="00883DF5">
        <w:rPr>
          <w:rFonts w:ascii="Calibri" w:hAnsi="Calibri" w:cs="Calibri"/>
          <w:sz w:val="24"/>
          <w:szCs w:val="24"/>
        </w:rPr>
        <w:t xml:space="preserve"> </w:t>
      </w:r>
      <w:r w:rsidR="00E40A83">
        <w:rPr>
          <w:rFonts w:ascii="Calibri" w:hAnsi="Calibri" w:cs="Calibri"/>
          <w:sz w:val="24"/>
          <w:szCs w:val="24"/>
        </w:rPr>
        <w:t xml:space="preserve">on </w:t>
      </w:r>
      <w:r w:rsidR="00883DF5">
        <w:rPr>
          <w:rFonts w:ascii="Calibri" w:hAnsi="Calibri" w:cs="Calibri"/>
          <w:sz w:val="24"/>
          <w:szCs w:val="24"/>
        </w:rPr>
        <w:t xml:space="preserve">H.R. 764. </w:t>
      </w:r>
      <w:r w:rsidR="00264B23">
        <w:rPr>
          <w:rFonts w:ascii="Calibri" w:hAnsi="Calibri" w:cs="Calibri"/>
          <w:sz w:val="24"/>
          <w:szCs w:val="24"/>
        </w:rPr>
        <w:t xml:space="preserve">Thank you for your consideration. </w:t>
      </w:r>
    </w:p>
    <w:p w14:paraId="71FF2937" w14:textId="161545C2" w:rsidR="00264B23" w:rsidRDefault="00264B23">
      <w:pPr>
        <w:rPr>
          <w:rFonts w:ascii="Calibri" w:hAnsi="Calibri" w:cs="Calibri"/>
          <w:sz w:val="24"/>
          <w:szCs w:val="24"/>
        </w:rPr>
      </w:pPr>
      <w:r>
        <w:rPr>
          <w:rFonts w:ascii="Calibri" w:hAnsi="Calibri" w:cs="Calibri"/>
          <w:sz w:val="24"/>
          <w:szCs w:val="24"/>
        </w:rPr>
        <w:t>Sincerely</w:t>
      </w:r>
      <w:r w:rsidR="1134B3E6" w:rsidRPr="2B5BE623">
        <w:rPr>
          <w:rFonts w:ascii="Calibri" w:hAnsi="Calibri" w:cs="Calibri"/>
          <w:sz w:val="24"/>
          <w:szCs w:val="24"/>
        </w:rPr>
        <w:t>,</w:t>
      </w:r>
      <w:r>
        <w:rPr>
          <w:rFonts w:ascii="Calibri" w:hAnsi="Calibri" w:cs="Calibri"/>
          <w:sz w:val="24"/>
          <w:szCs w:val="24"/>
        </w:rPr>
        <w:t xml:space="preserve"> </w:t>
      </w:r>
    </w:p>
    <w:p w14:paraId="02D5D5AC" w14:textId="1BBC6778" w:rsidR="00264B23" w:rsidRPr="008C6BB1" w:rsidRDefault="00264B23">
      <w:pPr>
        <w:rPr>
          <w:rFonts w:ascii="Calibri" w:hAnsi="Calibri" w:cs="Calibri"/>
          <w:sz w:val="24"/>
          <w:szCs w:val="24"/>
        </w:rPr>
      </w:pPr>
      <w:r>
        <w:rPr>
          <w:rFonts w:ascii="Calibri" w:hAnsi="Calibri" w:cs="Calibri"/>
          <w:sz w:val="24"/>
          <w:szCs w:val="24"/>
        </w:rPr>
        <w:t xml:space="preserve">[GROUPS] </w:t>
      </w:r>
    </w:p>
    <w:sectPr w:rsidR="00264B23" w:rsidRPr="008C6B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kX81Dm1U" int2:invalidationBookmarkName="" int2:hashCode="Rr6OScULP4Dl/X" int2:id="DGb4ZUX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F1"/>
    <w:rsid w:val="00012E6C"/>
    <w:rsid w:val="001413B1"/>
    <w:rsid w:val="00264B23"/>
    <w:rsid w:val="00513D30"/>
    <w:rsid w:val="005151F1"/>
    <w:rsid w:val="005E0673"/>
    <w:rsid w:val="00645680"/>
    <w:rsid w:val="00736558"/>
    <w:rsid w:val="0080069F"/>
    <w:rsid w:val="00832383"/>
    <w:rsid w:val="00883DF5"/>
    <w:rsid w:val="008C6BB1"/>
    <w:rsid w:val="00947AB9"/>
    <w:rsid w:val="009828DC"/>
    <w:rsid w:val="00AB69B6"/>
    <w:rsid w:val="00CA0ACB"/>
    <w:rsid w:val="00CB2F69"/>
    <w:rsid w:val="00CE78DD"/>
    <w:rsid w:val="00D05CD7"/>
    <w:rsid w:val="00E40A83"/>
    <w:rsid w:val="00E642A7"/>
    <w:rsid w:val="00E6587D"/>
    <w:rsid w:val="00E66020"/>
    <w:rsid w:val="00EE681E"/>
    <w:rsid w:val="00F475D6"/>
    <w:rsid w:val="1134B3E6"/>
    <w:rsid w:val="14E7B644"/>
    <w:rsid w:val="1B9BBFD2"/>
    <w:rsid w:val="1DF53AEC"/>
    <w:rsid w:val="22FB1C19"/>
    <w:rsid w:val="24BF8DF9"/>
    <w:rsid w:val="27FEB2DF"/>
    <w:rsid w:val="2B5BE623"/>
    <w:rsid w:val="2D98D733"/>
    <w:rsid w:val="3A458D4E"/>
    <w:rsid w:val="3BA44760"/>
    <w:rsid w:val="462739DF"/>
    <w:rsid w:val="4B6F4E18"/>
    <w:rsid w:val="4BA01C50"/>
    <w:rsid w:val="4CAD6A72"/>
    <w:rsid w:val="50D665D8"/>
    <w:rsid w:val="51C5673F"/>
    <w:rsid w:val="59D07924"/>
    <w:rsid w:val="5B6C4985"/>
    <w:rsid w:val="62D6F2C4"/>
    <w:rsid w:val="6606EEBE"/>
    <w:rsid w:val="67E5662B"/>
    <w:rsid w:val="69216C0F"/>
    <w:rsid w:val="69EE8A74"/>
    <w:rsid w:val="6C5D07E5"/>
    <w:rsid w:val="7183F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7C1E"/>
  <w15:chartTrackingRefBased/>
  <w15:docId w15:val="{FCDE77F8-82FF-4330-9A67-D9444E14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1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1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1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1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1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1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1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1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1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1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1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1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1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1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1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1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1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1F1"/>
    <w:rPr>
      <w:rFonts w:eastAsiaTheme="majorEastAsia" w:cstheme="majorBidi"/>
      <w:color w:val="272727" w:themeColor="text1" w:themeTint="D8"/>
    </w:rPr>
  </w:style>
  <w:style w:type="paragraph" w:styleId="Title">
    <w:name w:val="Title"/>
    <w:basedOn w:val="Normal"/>
    <w:next w:val="Normal"/>
    <w:link w:val="TitleChar"/>
    <w:uiPriority w:val="10"/>
    <w:qFormat/>
    <w:rsid w:val="005151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1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1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1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1F1"/>
    <w:pPr>
      <w:spacing w:before="160"/>
      <w:jc w:val="center"/>
    </w:pPr>
    <w:rPr>
      <w:i/>
      <w:iCs/>
      <w:color w:val="404040" w:themeColor="text1" w:themeTint="BF"/>
    </w:rPr>
  </w:style>
  <w:style w:type="character" w:customStyle="1" w:styleId="QuoteChar">
    <w:name w:val="Quote Char"/>
    <w:basedOn w:val="DefaultParagraphFont"/>
    <w:link w:val="Quote"/>
    <w:uiPriority w:val="29"/>
    <w:rsid w:val="005151F1"/>
    <w:rPr>
      <w:i/>
      <w:iCs/>
      <w:color w:val="404040" w:themeColor="text1" w:themeTint="BF"/>
    </w:rPr>
  </w:style>
  <w:style w:type="paragraph" w:styleId="ListParagraph">
    <w:name w:val="List Paragraph"/>
    <w:basedOn w:val="Normal"/>
    <w:uiPriority w:val="34"/>
    <w:qFormat/>
    <w:rsid w:val="005151F1"/>
    <w:pPr>
      <w:ind w:left="720"/>
      <w:contextualSpacing/>
    </w:pPr>
  </w:style>
  <w:style w:type="character" w:styleId="IntenseEmphasis">
    <w:name w:val="Intense Emphasis"/>
    <w:basedOn w:val="DefaultParagraphFont"/>
    <w:uiPriority w:val="21"/>
    <w:qFormat/>
    <w:rsid w:val="005151F1"/>
    <w:rPr>
      <w:i/>
      <w:iCs/>
      <w:color w:val="0F4761" w:themeColor="accent1" w:themeShade="BF"/>
    </w:rPr>
  </w:style>
  <w:style w:type="paragraph" w:styleId="IntenseQuote">
    <w:name w:val="Intense Quote"/>
    <w:basedOn w:val="Normal"/>
    <w:next w:val="Normal"/>
    <w:link w:val="IntenseQuoteChar"/>
    <w:uiPriority w:val="30"/>
    <w:qFormat/>
    <w:rsid w:val="005151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1F1"/>
    <w:rPr>
      <w:i/>
      <w:iCs/>
      <w:color w:val="0F4761" w:themeColor="accent1" w:themeShade="BF"/>
    </w:rPr>
  </w:style>
  <w:style w:type="character" w:styleId="IntenseReference">
    <w:name w:val="Intense Reference"/>
    <w:basedOn w:val="DefaultParagraphFont"/>
    <w:uiPriority w:val="32"/>
    <w:qFormat/>
    <w:rsid w:val="005151F1"/>
    <w:rPr>
      <w:b/>
      <w:bCs/>
      <w:smallCaps/>
      <w:color w:val="0F4761" w:themeColor="accent1" w:themeShade="BF"/>
      <w:spacing w:val="5"/>
    </w:rPr>
  </w:style>
  <w:style w:type="character" w:styleId="CommentReference">
    <w:name w:val="annotation reference"/>
    <w:basedOn w:val="DefaultParagraphFont"/>
    <w:uiPriority w:val="99"/>
    <w:semiHidden/>
    <w:unhideWhenUsed/>
    <w:rsid w:val="008C6BB1"/>
    <w:rPr>
      <w:sz w:val="16"/>
      <w:szCs w:val="16"/>
    </w:rPr>
  </w:style>
  <w:style w:type="paragraph" w:styleId="CommentText">
    <w:name w:val="annotation text"/>
    <w:basedOn w:val="Normal"/>
    <w:link w:val="CommentTextChar"/>
    <w:uiPriority w:val="99"/>
    <w:unhideWhenUsed/>
    <w:rsid w:val="008C6BB1"/>
    <w:pPr>
      <w:spacing w:line="240" w:lineRule="auto"/>
    </w:pPr>
    <w:rPr>
      <w:sz w:val="20"/>
      <w:szCs w:val="20"/>
    </w:rPr>
  </w:style>
  <w:style w:type="character" w:customStyle="1" w:styleId="CommentTextChar">
    <w:name w:val="Comment Text Char"/>
    <w:basedOn w:val="DefaultParagraphFont"/>
    <w:link w:val="CommentText"/>
    <w:uiPriority w:val="99"/>
    <w:rsid w:val="008C6BB1"/>
    <w:rPr>
      <w:sz w:val="20"/>
      <w:szCs w:val="20"/>
    </w:rPr>
  </w:style>
  <w:style w:type="paragraph" w:styleId="CommentSubject">
    <w:name w:val="annotation subject"/>
    <w:basedOn w:val="CommentText"/>
    <w:next w:val="CommentText"/>
    <w:link w:val="CommentSubjectChar"/>
    <w:uiPriority w:val="99"/>
    <w:semiHidden/>
    <w:unhideWhenUsed/>
    <w:rsid w:val="008C6BB1"/>
    <w:rPr>
      <w:b/>
      <w:bCs/>
    </w:rPr>
  </w:style>
  <w:style w:type="character" w:customStyle="1" w:styleId="CommentSubjectChar">
    <w:name w:val="Comment Subject Char"/>
    <w:basedOn w:val="CommentTextChar"/>
    <w:link w:val="CommentSubject"/>
    <w:uiPriority w:val="99"/>
    <w:semiHidden/>
    <w:rsid w:val="008C6BB1"/>
    <w:rPr>
      <w:b/>
      <w:bCs/>
      <w:sz w:val="20"/>
      <w:szCs w:val="20"/>
    </w:rPr>
  </w:style>
  <w:style w:type="paragraph" w:styleId="Revision">
    <w:name w:val="Revision"/>
    <w:hidden/>
    <w:uiPriority w:val="99"/>
    <w:semiHidden/>
    <w:rsid w:val="0080069F"/>
    <w:pPr>
      <w:spacing w:after="0" w:line="240" w:lineRule="auto"/>
    </w:pPr>
  </w:style>
  <w:style w:type="character" w:styleId="Mention">
    <w:name w:val="Mention"/>
    <w:basedOn w:val="DefaultParagraphFont"/>
    <w:uiPriority w:val="99"/>
    <w:unhideWhenUsed/>
    <w:rsid w:val="00E658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Ferri</dc:creator>
  <cp:keywords/>
  <dc:description/>
  <cp:lastModifiedBy>Mary Beth Beetham</cp:lastModifiedBy>
  <cp:revision>2</cp:revision>
  <dcterms:created xsi:type="dcterms:W3CDTF">2024-04-24T20:11:00Z</dcterms:created>
  <dcterms:modified xsi:type="dcterms:W3CDTF">2024-04-24T20:11:00Z</dcterms:modified>
</cp:coreProperties>
</file>