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C2799" w14:textId="19DF465F" w:rsidR="0081677D" w:rsidRPr="0081677D" w:rsidRDefault="0081677D" w:rsidP="0081677D">
      <w:pPr>
        <w:jc w:val="center"/>
        <w:rPr>
          <w:rFonts w:ascii="Georgia" w:hAnsi="Georgia"/>
          <w:b/>
          <w:bCs/>
          <w:sz w:val="36"/>
          <w:szCs w:val="36"/>
        </w:rPr>
      </w:pPr>
      <w:r w:rsidRPr="0081677D">
        <w:rPr>
          <w:rFonts w:ascii="Georgia" w:hAnsi="Georgia"/>
          <w:b/>
          <w:bCs/>
          <w:sz w:val="36"/>
          <w:szCs w:val="36"/>
        </w:rPr>
        <w:t>LNG is Not Displacing Coal in China</w:t>
      </w:r>
    </w:p>
    <w:p w14:paraId="251F621D" w14:textId="77777777" w:rsidR="0081677D" w:rsidRDefault="0081677D" w:rsidP="00A1434B">
      <w:pPr>
        <w:rPr>
          <w:rFonts w:ascii="Georgia" w:hAnsi="Georgia"/>
          <w:sz w:val="24"/>
          <w:szCs w:val="24"/>
        </w:rPr>
      </w:pPr>
    </w:p>
    <w:p w14:paraId="0FE3FA90" w14:textId="4B0F8A6E" w:rsidR="00B439E4" w:rsidRDefault="0081677D" w:rsidP="00A1434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</w:t>
      </w:r>
      <w:hyperlink r:id="rId8" w:history="1">
        <w:r w:rsidRPr="0081677D">
          <w:rPr>
            <w:rStyle w:val="Hyperlink"/>
            <w:rFonts w:ascii="Georgia" w:hAnsi="Georgia"/>
            <w:sz w:val="24"/>
            <w:szCs w:val="24"/>
          </w:rPr>
          <w:t>new IEEFA</w:t>
        </w:r>
        <w:r w:rsidR="00B439E4" w:rsidRPr="0081677D">
          <w:rPr>
            <w:rStyle w:val="Hyperlink"/>
            <w:rFonts w:ascii="Georgia" w:hAnsi="Georgia"/>
            <w:sz w:val="24"/>
            <w:szCs w:val="24"/>
          </w:rPr>
          <w:t xml:space="preserve"> report</w:t>
        </w:r>
      </w:hyperlink>
      <w:r w:rsidR="00B439E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shows</w:t>
      </w:r>
      <w:r w:rsidR="00B439E4">
        <w:rPr>
          <w:rFonts w:ascii="Georgia" w:hAnsi="Georgia"/>
          <w:sz w:val="24"/>
          <w:szCs w:val="24"/>
        </w:rPr>
        <w:t xml:space="preserve"> that LNG is not displacing coal in China. The argument that LNG is substituting for higher-emitting coal in China is one commonly used by exporters to justify further investment in </w:t>
      </w:r>
      <w:r w:rsidR="00036623">
        <w:rPr>
          <w:rFonts w:ascii="Georgia" w:hAnsi="Georgia"/>
          <w:sz w:val="24"/>
          <w:szCs w:val="24"/>
        </w:rPr>
        <w:t xml:space="preserve">LNG </w:t>
      </w:r>
      <w:r w:rsidR="00B439E4">
        <w:rPr>
          <w:rFonts w:ascii="Georgia" w:hAnsi="Georgia"/>
          <w:sz w:val="24"/>
          <w:szCs w:val="24"/>
        </w:rPr>
        <w:t>infrastructure in the U.S. The new report reveals multiple flaws in this argument.</w:t>
      </w:r>
    </w:p>
    <w:p w14:paraId="646E5C99" w14:textId="77777777" w:rsidR="00B439E4" w:rsidRDefault="00B439E4" w:rsidP="00A1434B">
      <w:pPr>
        <w:rPr>
          <w:rFonts w:ascii="Georgia" w:hAnsi="Georgia"/>
          <w:sz w:val="24"/>
          <w:szCs w:val="24"/>
        </w:rPr>
      </w:pPr>
    </w:p>
    <w:p w14:paraId="1A67D9BA" w14:textId="5678A4AD" w:rsidR="00B439E4" w:rsidRDefault="00B439E4" w:rsidP="00A1434B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Key Messages</w:t>
      </w:r>
    </w:p>
    <w:p w14:paraId="23A8C8EB" w14:textId="3385C6B0" w:rsidR="0012050A" w:rsidRPr="0012050A" w:rsidRDefault="0012050A" w:rsidP="0012050A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Claims about the necessity of LNG as a “bridge fuel”</w:t>
      </w:r>
      <w:r w:rsidRPr="0012050A">
        <w:rPr>
          <w:rFonts w:ascii="Georgia" w:hAnsi="Georgia"/>
          <w:sz w:val="24"/>
          <w:szCs w:val="24"/>
        </w:rPr>
        <w:t>—</w:t>
      </w:r>
      <w:r>
        <w:rPr>
          <w:rFonts w:ascii="Georgia" w:hAnsi="Georgia"/>
          <w:sz w:val="24"/>
          <w:szCs w:val="24"/>
        </w:rPr>
        <w:t xml:space="preserve"> a fuel that can help countries reduce coal usage and switch to renewables</w:t>
      </w:r>
      <w:r w:rsidRPr="0012050A">
        <w:rPr>
          <w:rFonts w:ascii="Georgia" w:hAnsi="Georgia"/>
          <w:sz w:val="24"/>
          <w:szCs w:val="24"/>
        </w:rPr>
        <w:t>—</w:t>
      </w:r>
      <w:r>
        <w:rPr>
          <w:rFonts w:ascii="Georgia" w:hAnsi="Georgia"/>
          <w:sz w:val="24"/>
          <w:szCs w:val="24"/>
        </w:rPr>
        <w:t>should be approached with a high degree of skepticism. A new IEEFA report shows the reality of what’s happening in the world’s largest coal-consuming country.</w:t>
      </w:r>
    </w:p>
    <w:p w14:paraId="0DBE08F9" w14:textId="50107D6E" w:rsidR="00B439E4" w:rsidRPr="00B439E4" w:rsidRDefault="00B439E4" w:rsidP="00B439E4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Renewable energy</w:t>
      </w:r>
      <w:r w:rsidRPr="00B439E4">
        <w:rPr>
          <w:rFonts w:ascii="Georgia" w:hAnsi="Georgia"/>
          <w:sz w:val="24"/>
          <w:szCs w:val="24"/>
        </w:rPr>
        <w:t>—</w:t>
      </w:r>
      <w:r>
        <w:rPr>
          <w:rFonts w:ascii="Georgia" w:hAnsi="Georgia"/>
          <w:sz w:val="24"/>
          <w:szCs w:val="24"/>
        </w:rPr>
        <w:t>not gas</w:t>
      </w:r>
      <w:r w:rsidRPr="00B439E4">
        <w:rPr>
          <w:rFonts w:ascii="Georgia" w:hAnsi="Georgia"/>
          <w:sz w:val="24"/>
          <w:szCs w:val="24"/>
        </w:rPr>
        <w:t>—</w:t>
      </w:r>
      <w:r>
        <w:rPr>
          <w:rFonts w:ascii="Georgia" w:hAnsi="Georgia"/>
          <w:sz w:val="24"/>
          <w:szCs w:val="24"/>
        </w:rPr>
        <w:t>is reducing coal’s share in China’s electricity mix.</w:t>
      </w:r>
    </w:p>
    <w:p w14:paraId="4FA9EC4B" w14:textId="26A0B1F3" w:rsidR="00B439E4" w:rsidRPr="00B439E4" w:rsidRDefault="00B439E4" w:rsidP="00B439E4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LNG is too expensive to replace coal in power generation in China.</w:t>
      </w:r>
    </w:p>
    <w:p w14:paraId="4FFB73AF" w14:textId="75A06F4E" w:rsidR="00B439E4" w:rsidRPr="00B439E4" w:rsidRDefault="00B439E4" w:rsidP="00B439E4">
      <w:pPr>
        <w:pStyle w:val="ListParagraph"/>
        <w:numPr>
          <w:ilvl w:val="0"/>
          <w:numId w:val="1"/>
        </w:num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China is relying</w:t>
      </w:r>
      <w:r w:rsidR="00036623">
        <w:rPr>
          <w:rFonts w:ascii="Georgia" w:hAnsi="Georgia"/>
          <w:sz w:val="24"/>
          <w:szCs w:val="24"/>
        </w:rPr>
        <w:t xml:space="preserve"> primarily</w:t>
      </w:r>
      <w:r>
        <w:rPr>
          <w:rFonts w:ascii="Georgia" w:hAnsi="Georgia"/>
          <w:sz w:val="24"/>
          <w:szCs w:val="24"/>
        </w:rPr>
        <w:t xml:space="preserve"> on domestically produced resources for energy security</w:t>
      </w:r>
      <w:r w:rsidRPr="00B439E4">
        <w:rPr>
          <w:rFonts w:ascii="Georgia" w:hAnsi="Georgia"/>
          <w:sz w:val="24"/>
          <w:szCs w:val="24"/>
        </w:rPr>
        <w:t>—</w:t>
      </w:r>
      <w:r>
        <w:rPr>
          <w:rFonts w:ascii="Georgia" w:hAnsi="Georgia"/>
          <w:sz w:val="24"/>
          <w:szCs w:val="24"/>
        </w:rPr>
        <w:t>not LNG imports.</w:t>
      </w:r>
    </w:p>
    <w:p w14:paraId="3FF63F5F" w14:textId="77777777" w:rsidR="00B439E4" w:rsidRDefault="00B439E4" w:rsidP="00A1434B">
      <w:pPr>
        <w:rPr>
          <w:rFonts w:ascii="Georgia" w:hAnsi="Georgia"/>
          <w:b/>
          <w:bCs/>
          <w:sz w:val="24"/>
          <w:szCs w:val="24"/>
        </w:rPr>
      </w:pPr>
    </w:p>
    <w:p w14:paraId="3A08C6A2" w14:textId="005D02FF" w:rsidR="0012050A" w:rsidRDefault="0012050A" w:rsidP="00A1434B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Social Media Graphics:</w:t>
      </w:r>
    </w:p>
    <w:p w14:paraId="6334FF93" w14:textId="374F8E83" w:rsidR="0012050A" w:rsidRPr="0081677D" w:rsidRDefault="0081677D" w:rsidP="0081677D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hyperlink r:id="rId9" w:history="1">
        <w:r w:rsidR="0012050A" w:rsidRPr="0081677D">
          <w:rPr>
            <w:rStyle w:val="Hyperlink"/>
            <w:rFonts w:ascii="Georgia" w:hAnsi="Georgia"/>
            <w:sz w:val="24"/>
            <w:szCs w:val="24"/>
          </w:rPr>
          <w:t>LNG is not displacing coal in Ch</w:t>
        </w:r>
        <w:r w:rsidR="0012050A" w:rsidRPr="0081677D">
          <w:rPr>
            <w:rStyle w:val="Hyperlink"/>
            <w:rFonts w:ascii="Georgia" w:hAnsi="Georgia"/>
            <w:sz w:val="24"/>
            <w:szCs w:val="24"/>
          </w:rPr>
          <w:t>i</w:t>
        </w:r>
        <w:r w:rsidR="0012050A" w:rsidRPr="0081677D">
          <w:rPr>
            <w:rStyle w:val="Hyperlink"/>
            <w:rFonts w:ascii="Georgia" w:hAnsi="Georgia"/>
            <w:sz w:val="24"/>
            <w:szCs w:val="24"/>
          </w:rPr>
          <w:t>na’s power mix</w:t>
        </w:r>
      </w:hyperlink>
    </w:p>
    <w:p w14:paraId="0CBBE45F" w14:textId="5AE0E271" w:rsidR="0012050A" w:rsidRPr="0081677D" w:rsidRDefault="0012050A" w:rsidP="0081677D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hyperlink r:id="rId10" w:history="1">
        <w:r w:rsidRPr="0081677D">
          <w:rPr>
            <w:rStyle w:val="Hyperlink"/>
            <w:rFonts w:ascii="Georgia" w:hAnsi="Georgia"/>
            <w:sz w:val="24"/>
            <w:szCs w:val="24"/>
          </w:rPr>
          <w:t>Data visualization showin</w:t>
        </w:r>
        <w:r w:rsidRPr="0081677D">
          <w:rPr>
            <w:rStyle w:val="Hyperlink"/>
            <w:rFonts w:ascii="Georgia" w:hAnsi="Georgia"/>
            <w:sz w:val="24"/>
            <w:szCs w:val="24"/>
          </w:rPr>
          <w:t>g</w:t>
        </w:r>
        <w:r w:rsidRPr="0081677D">
          <w:rPr>
            <w:rStyle w:val="Hyperlink"/>
            <w:rFonts w:ascii="Georgia" w:hAnsi="Georgia"/>
            <w:sz w:val="24"/>
            <w:szCs w:val="24"/>
          </w:rPr>
          <w:t xml:space="preserve"> LNG is too expensive to replace coal in China</w:t>
        </w:r>
      </w:hyperlink>
    </w:p>
    <w:p w14:paraId="7A559691" w14:textId="5D5D6693" w:rsidR="0012050A" w:rsidRPr="0081677D" w:rsidRDefault="0012050A" w:rsidP="0081677D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hyperlink r:id="rId11" w:history="1">
        <w:r w:rsidRPr="0081677D">
          <w:rPr>
            <w:rStyle w:val="Hyperlink"/>
            <w:rFonts w:ascii="Georgia" w:hAnsi="Georgia"/>
            <w:sz w:val="24"/>
            <w:szCs w:val="24"/>
          </w:rPr>
          <w:t>Short video sum</w:t>
        </w:r>
        <w:r w:rsidRPr="0081677D">
          <w:rPr>
            <w:rStyle w:val="Hyperlink"/>
            <w:rFonts w:ascii="Georgia" w:hAnsi="Georgia"/>
            <w:sz w:val="24"/>
            <w:szCs w:val="24"/>
          </w:rPr>
          <w:t>m</w:t>
        </w:r>
        <w:r w:rsidRPr="0081677D">
          <w:rPr>
            <w:rStyle w:val="Hyperlink"/>
            <w:rFonts w:ascii="Georgia" w:hAnsi="Georgia"/>
            <w:sz w:val="24"/>
            <w:szCs w:val="24"/>
          </w:rPr>
          <w:t>arizing report</w:t>
        </w:r>
      </w:hyperlink>
    </w:p>
    <w:p w14:paraId="00C3976C" w14:textId="5E775ED3" w:rsidR="0012050A" w:rsidRPr="0081677D" w:rsidRDefault="0012050A" w:rsidP="0081677D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hyperlink r:id="rId12" w:history="1">
        <w:r w:rsidRPr="0081677D">
          <w:rPr>
            <w:rStyle w:val="Hyperlink"/>
            <w:rFonts w:ascii="Georgia" w:hAnsi="Georgia"/>
            <w:sz w:val="24"/>
            <w:szCs w:val="24"/>
          </w:rPr>
          <w:t>Key findings fro</w:t>
        </w:r>
        <w:r w:rsidRPr="0081677D">
          <w:rPr>
            <w:rStyle w:val="Hyperlink"/>
            <w:rFonts w:ascii="Georgia" w:hAnsi="Georgia"/>
            <w:sz w:val="24"/>
            <w:szCs w:val="24"/>
          </w:rPr>
          <w:t>m</w:t>
        </w:r>
        <w:r w:rsidRPr="0081677D">
          <w:rPr>
            <w:rStyle w:val="Hyperlink"/>
            <w:rFonts w:ascii="Georgia" w:hAnsi="Georgia"/>
            <w:sz w:val="24"/>
            <w:szCs w:val="24"/>
          </w:rPr>
          <w:t xml:space="preserve"> report</w:t>
        </w:r>
      </w:hyperlink>
    </w:p>
    <w:p w14:paraId="04949E29" w14:textId="23674E4E" w:rsidR="0012050A" w:rsidRPr="0081677D" w:rsidRDefault="0012050A" w:rsidP="0081677D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hyperlink r:id="rId13" w:history="1">
        <w:r w:rsidRPr="0081677D">
          <w:rPr>
            <w:rStyle w:val="Hyperlink"/>
            <w:rFonts w:ascii="Georgia" w:hAnsi="Georgia"/>
            <w:sz w:val="24"/>
            <w:szCs w:val="24"/>
          </w:rPr>
          <w:t>Author quote o</w:t>
        </w:r>
        <w:r w:rsidRPr="0081677D">
          <w:rPr>
            <w:rStyle w:val="Hyperlink"/>
            <w:rFonts w:ascii="Georgia" w:hAnsi="Georgia"/>
            <w:sz w:val="24"/>
            <w:szCs w:val="24"/>
          </w:rPr>
          <w:t>n</w:t>
        </w:r>
        <w:r w:rsidRPr="0081677D">
          <w:rPr>
            <w:rStyle w:val="Hyperlink"/>
            <w:rFonts w:ascii="Georgia" w:hAnsi="Georgia"/>
            <w:sz w:val="24"/>
            <w:szCs w:val="24"/>
          </w:rPr>
          <w:t xml:space="preserve"> myth of LNG as a bridge fuel</w:t>
        </w:r>
      </w:hyperlink>
    </w:p>
    <w:p w14:paraId="11D4767A" w14:textId="77777777" w:rsidR="0012050A" w:rsidRPr="0081677D" w:rsidRDefault="0012050A" w:rsidP="0081677D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hyperlink r:id="rId14" w:history="1">
        <w:r w:rsidRPr="0081677D">
          <w:rPr>
            <w:rStyle w:val="Hyperlink"/>
            <w:rFonts w:ascii="Georgia" w:hAnsi="Georgia"/>
            <w:sz w:val="24"/>
            <w:szCs w:val="24"/>
          </w:rPr>
          <w:t>Author quote on C</w:t>
        </w:r>
        <w:r w:rsidRPr="0081677D">
          <w:rPr>
            <w:rStyle w:val="Hyperlink"/>
            <w:rFonts w:ascii="Georgia" w:hAnsi="Georgia"/>
            <w:sz w:val="24"/>
            <w:szCs w:val="24"/>
          </w:rPr>
          <w:t>h</w:t>
        </w:r>
        <w:r w:rsidRPr="0081677D">
          <w:rPr>
            <w:rStyle w:val="Hyperlink"/>
            <w:rFonts w:ascii="Georgia" w:hAnsi="Georgia"/>
            <w:sz w:val="24"/>
            <w:szCs w:val="24"/>
          </w:rPr>
          <w:t>inese policy favoring domestic sources</w:t>
        </w:r>
      </w:hyperlink>
    </w:p>
    <w:p w14:paraId="6D39CC3E" w14:textId="77777777" w:rsidR="0012050A" w:rsidRPr="0081677D" w:rsidRDefault="0012050A" w:rsidP="0081677D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hyperlink r:id="rId15" w:history="1">
        <w:r w:rsidRPr="0081677D">
          <w:rPr>
            <w:rStyle w:val="Hyperlink"/>
            <w:rFonts w:ascii="Georgia" w:hAnsi="Georgia"/>
            <w:sz w:val="24"/>
            <w:szCs w:val="24"/>
          </w:rPr>
          <w:t>Author quote on lack of need for gas in other secto</w:t>
        </w:r>
        <w:r w:rsidRPr="0081677D">
          <w:rPr>
            <w:rStyle w:val="Hyperlink"/>
            <w:rFonts w:ascii="Georgia" w:hAnsi="Georgia"/>
            <w:sz w:val="24"/>
            <w:szCs w:val="24"/>
          </w:rPr>
          <w:t>r</w:t>
        </w:r>
        <w:r w:rsidRPr="0081677D">
          <w:rPr>
            <w:rStyle w:val="Hyperlink"/>
            <w:rFonts w:ascii="Georgia" w:hAnsi="Georgia"/>
            <w:sz w:val="24"/>
            <w:szCs w:val="24"/>
          </w:rPr>
          <w:t>s in China</w:t>
        </w:r>
      </w:hyperlink>
    </w:p>
    <w:p w14:paraId="58126834" w14:textId="6A37796A" w:rsidR="0012050A" w:rsidRDefault="0012050A" w:rsidP="00A1434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7C741B7F" w14:textId="5C585A72" w:rsidR="0081677D" w:rsidRPr="0081677D" w:rsidRDefault="0081677D" w:rsidP="00A1434B">
      <w:pPr>
        <w:rPr>
          <w:rFonts w:ascii="Georgia" w:hAnsi="Georgia"/>
          <w:b/>
          <w:bCs/>
          <w:sz w:val="24"/>
          <w:szCs w:val="24"/>
        </w:rPr>
      </w:pPr>
      <w:r w:rsidRPr="0081677D">
        <w:rPr>
          <w:rFonts w:ascii="Georgia" w:hAnsi="Georgia"/>
          <w:b/>
          <w:bCs/>
          <w:sz w:val="24"/>
          <w:szCs w:val="24"/>
        </w:rPr>
        <w:t>Fact Sheet:</w:t>
      </w:r>
    </w:p>
    <w:p w14:paraId="2F0C0854" w14:textId="5A24177B" w:rsidR="00FC4A09" w:rsidRPr="00036623" w:rsidRDefault="0081677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Available </w:t>
      </w:r>
      <w:hyperlink r:id="rId16" w:history="1">
        <w:r w:rsidRPr="0081677D">
          <w:rPr>
            <w:rStyle w:val="Hyperlink"/>
            <w:rFonts w:ascii="Georgia" w:hAnsi="Georgia"/>
            <w:sz w:val="24"/>
            <w:szCs w:val="24"/>
          </w:rPr>
          <w:t>here</w:t>
        </w:r>
      </w:hyperlink>
      <w:r>
        <w:rPr>
          <w:rFonts w:ascii="Georgia" w:hAnsi="Georgia"/>
          <w:sz w:val="24"/>
          <w:szCs w:val="24"/>
        </w:rPr>
        <w:t>.</w:t>
      </w:r>
    </w:p>
    <w:sectPr w:rsidR="00FC4A09" w:rsidRPr="00036623" w:rsidSect="00FC4A09"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5C47E" w14:textId="77777777" w:rsidR="00F924A6" w:rsidRDefault="00F924A6" w:rsidP="00A2601F">
      <w:pPr>
        <w:spacing w:after="0" w:line="240" w:lineRule="auto"/>
      </w:pPr>
      <w:r>
        <w:separator/>
      </w:r>
    </w:p>
  </w:endnote>
  <w:endnote w:type="continuationSeparator" w:id="0">
    <w:p w14:paraId="06779EC7" w14:textId="77777777" w:rsidR="00F924A6" w:rsidRDefault="00F924A6" w:rsidP="00A2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7045345"/>
      <w:docPartObj>
        <w:docPartGallery w:val="Page Numbers (Bottom of Page)"/>
        <w:docPartUnique/>
      </w:docPartObj>
    </w:sdtPr>
    <w:sdtEndPr>
      <w:rPr>
        <w:rFonts w:ascii="Arial Nova" w:hAnsi="Arial Nova"/>
        <w:noProof/>
        <w:color w:val="355EFF"/>
      </w:rPr>
    </w:sdtEndPr>
    <w:sdtContent>
      <w:p w14:paraId="5DB7347A" w14:textId="5F05E1B9" w:rsidR="00A2601F" w:rsidRPr="00A2601F" w:rsidRDefault="00A2601F">
        <w:pPr>
          <w:pStyle w:val="Footer"/>
          <w:jc w:val="center"/>
          <w:rPr>
            <w:rFonts w:ascii="Arial Nova" w:hAnsi="Arial Nova"/>
            <w:color w:val="355EFF"/>
          </w:rPr>
        </w:pPr>
        <w:r w:rsidRPr="00A2601F">
          <w:rPr>
            <w:rFonts w:ascii="Arial Nova" w:hAnsi="Arial Nova"/>
            <w:color w:val="355EFF"/>
          </w:rPr>
          <w:fldChar w:fldCharType="begin"/>
        </w:r>
        <w:r w:rsidRPr="00A2601F">
          <w:rPr>
            <w:rFonts w:ascii="Arial Nova" w:hAnsi="Arial Nova"/>
            <w:color w:val="355EFF"/>
          </w:rPr>
          <w:instrText xml:space="preserve"> PAGE   \* MERGEFORMAT </w:instrText>
        </w:r>
        <w:r w:rsidRPr="00A2601F">
          <w:rPr>
            <w:rFonts w:ascii="Arial Nova" w:hAnsi="Arial Nova"/>
            <w:color w:val="355EFF"/>
          </w:rPr>
          <w:fldChar w:fldCharType="separate"/>
        </w:r>
        <w:r w:rsidR="00FC4A09">
          <w:rPr>
            <w:rFonts w:ascii="Arial Nova" w:hAnsi="Arial Nova"/>
            <w:noProof/>
            <w:color w:val="355EFF"/>
          </w:rPr>
          <w:t>2</w:t>
        </w:r>
        <w:r w:rsidRPr="00A2601F">
          <w:rPr>
            <w:rFonts w:ascii="Arial Nova" w:hAnsi="Arial Nova"/>
            <w:noProof/>
            <w:color w:val="355EFF"/>
          </w:rPr>
          <w:fldChar w:fldCharType="end"/>
        </w:r>
      </w:p>
    </w:sdtContent>
  </w:sdt>
  <w:p w14:paraId="2235E021" w14:textId="77777777" w:rsidR="00A2601F" w:rsidRDefault="00A26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56354124"/>
      <w:docPartObj>
        <w:docPartGallery w:val="Page Numbers (Bottom of Page)"/>
        <w:docPartUnique/>
      </w:docPartObj>
    </w:sdtPr>
    <w:sdtContent>
      <w:p w14:paraId="32B38909" w14:textId="52203FD5" w:rsidR="00AA4FFF" w:rsidRDefault="00AA4FFF" w:rsidP="00CA3A1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C4A0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CBA9D4" w14:textId="77777777" w:rsidR="00AA4FFF" w:rsidRDefault="00AA4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A9217" w14:textId="77777777" w:rsidR="00F924A6" w:rsidRDefault="00F924A6" w:rsidP="00A2601F">
      <w:pPr>
        <w:spacing w:after="0" w:line="240" w:lineRule="auto"/>
      </w:pPr>
      <w:r>
        <w:separator/>
      </w:r>
    </w:p>
  </w:footnote>
  <w:footnote w:type="continuationSeparator" w:id="0">
    <w:p w14:paraId="0C6EDA75" w14:textId="77777777" w:rsidR="00F924A6" w:rsidRDefault="00F924A6" w:rsidP="00A2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2038" w14:textId="023ACE4D" w:rsidR="004345C0" w:rsidRDefault="00337FD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92ED4C4" wp14:editId="4720E6EE">
          <wp:simplePos x="0" y="0"/>
          <wp:positionH relativeFrom="column">
            <wp:posOffset>-936625</wp:posOffset>
          </wp:positionH>
          <wp:positionV relativeFrom="paragraph">
            <wp:posOffset>-438785</wp:posOffset>
          </wp:positionV>
          <wp:extent cx="7772400" cy="1248537"/>
          <wp:effectExtent l="0" t="0" r="0" b="0"/>
          <wp:wrapTopAndBottom/>
          <wp:docPr id="823557233" name="Picture 1" descr="A blue lin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557233" name="Picture 1" descr="A blue line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48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21891"/>
    <w:multiLevelType w:val="hybridMultilevel"/>
    <w:tmpl w:val="412E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F00EB"/>
    <w:multiLevelType w:val="hybridMultilevel"/>
    <w:tmpl w:val="C25E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7676">
    <w:abstractNumId w:val="0"/>
  </w:num>
  <w:num w:numId="2" w16cid:durableId="740904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1F"/>
    <w:rsid w:val="000238CA"/>
    <w:rsid w:val="00035C23"/>
    <w:rsid w:val="00036623"/>
    <w:rsid w:val="00070678"/>
    <w:rsid w:val="0012050A"/>
    <w:rsid w:val="00202CEC"/>
    <w:rsid w:val="0026699D"/>
    <w:rsid w:val="00337FDC"/>
    <w:rsid w:val="003D4DEC"/>
    <w:rsid w:val="004345C0"/>
    <w:rsid w:val="00457253"/>
    <w:rsid w:val="00561A29"/>
    <w:rsid w:val="00671F55"/>
    <w:rsid w:val="00717FF7"/>
    <w:rsid w:val="007B2F54"/>
    <w:rsid w:val="0081677D"/>
    <w:rsid w:val="00A1434B"/>
    <w:rsid w:val="00A2601F"/>
    <w:rsid w:val="00AA4FFF"/>
    <w:rsid w:val="00AB2B4C"/>
    <w:rsid w:val="00B439E4"/>
    <w:rsid w:val="00BF37DA"/>
    <w:rsid w:val="00CA05B1"/>
    <w:rsid w:val="00F16B0B"/>
    <w:rsid w:val="00F260B3"/>
    <w:rsid w:val="00F53B2A"/>
    <w:rsid w:val="00F924A6"/>
    <w:rsid w:val="00F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7DA10"/>
  <w15:chartTrackingRefBased/>
  <w15:docId w15:val="{1B6FC6E0-FA6C-4574-9D53-D5DD6605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2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B4C"/>
    <w:rPr>
      <w:rFonts w:asciiTheme="majorHAnsi" w:eastAsiaTheme="majorEastAsia" w:hAnsiTheme="majorHAnsi" w:cstheme="majorBidi"/>
      <w:b/>
      <w:color w:val="44546A" w:themeColor="text2"/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A26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01F"/>
  </w:style>
  <w:style w:type="paragraph" w:styleId="Footer">
    <w:name w:val="footer"/>
    <w:basedOn w:val="Normal"/>
    <w:link w:val="FooterChar"/>
    <w:uiPriority w:val="99"/>
    <w:unhideWhenUsed/>
    <w:rsid w:val="00A26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01F"/>
  </w:style>
  <w:style w:type="character" w:styleId="PageNumber">
    <w:name w:val="page number"/>
    <w:basedOn w:val="DefaultParagraphFont"/>
    <w:uiPriority w:val="99"/>
    <w:semiHidden/>
    <w:unhideWhenUsed/>
    <w:rsid w:val="00AA4FFF"/>
  </w:style>
  <w:style w:type="paragraph" w:styleId="ListParagraph">
    <w:name w:val="List Paragraph"/>
    <w:basedOn w:val="Normal"/>
    <w:uiPriority w:val="34"/>
    <w:qFormat/>
    <w:rsid w:val="00B439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5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67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fa.org/resources/lng-not-displacing-coal-chinas-power-mix" TargetMode="External"/><Relationship Id="rId13" Type="http://schemas.openxmlformats.org/officeDocument/2006/relationships/hyperlink" Target="https://ieefa.box.com/s/ln2nniscf55bjum6zchew9x4kmqbcwu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eefa.box.com/s/0tcpxqwvh4xms7u42uuu8a46i119q7c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eefa.org/resources/lng-not-bridge-fuel-chinas-transition-coal-renewabl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eefa.box.com/s/vgsvviayege0bitrljbzdumykt3lx8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eefa.box.com/s/2t1jgpex46y881vg3oonsv6s8h1idyck" TargetMode="External"/><Relationship Id="rId10" Type="http://schemas.openxmlformats.org/officeDocument/2006/relationships/hyperlink" Target="https://ieefa.box.com/s/wy3hyakgs9pvvdjgf466d7r67a2s6oy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eefa.box.com/s/iw3vviu469txg1jkz8k900exxlm9f1o2" TargetMode="External"/><Relationship Id="rId14" Type="http://schemas.openxmlformats.org/officeDocument/2006/relationships/hyperlink" Target="https://ieefa.box.com/s/y1vd2ofpacwxk5l5dy00kg8osqqgxay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EEFA 2022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F573-A7D9-4CDF-9943-BFDB09DB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Shakhovskoy</dc:creator>
  <cp:keywords/>
  <dc:description/>
  <cp:lastModifiedBy>Amanda McConnon</cp:lastModifiedBy>
  <cp:revision>3</cp:revision>
  <dcterms:created xsi:type="dcterms:W3CDTF">2024-06-24T13:37:00Z</dcterms:created>
  <dcterms:modified xsi:type="dcterms:W3CDTF">2024-06-24T14:25:00Z</dcterms:modified>
</cp:coreProperties>
</file>