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8830A" w14:textId="267B963F" w:rsidR="00284B03" w:rsidRDefault="00054237">
      <w:pPr>
        <w:spacing w:line="240" w:lineRule="auto"/>
        <w:rPr>
          <w:rFonts w:ascii="Garamond" w:eastAsia="Garamond" w:hAnsi="Garamond" w:cs="Garamond"/>
          <w:b/>
          <w:color w:val="0B5394"/>
          <w:sz w:val="44"/>
          <w:szCs w:val="44"/>
        </w:rPr>
      </w:pPr>
      <w:r>
        <w:rPr>
          <w:noProof/>
        </w:rPr>
        <mc:AlternateContent>
          <mc:Choice Requires="wps">
            <w:drawing>
              <wp:anchor distT="0" distB="0" distL="114300" distR="114300" simplePos="0" relativeHeight="251661312" behindDoc="0" locked="0" layoutInCell="1" allowOverlap="1" wp14:anchorId="6E3FBA30" wp14:editId="7233701A">
                <wp:simplePos x="0" y="0"/>
                <wp:positionH relativeFrom="column">
                  <wp:posOffset>3098800</wp:posOffset>
                </wp:positionH>
                <wp:positionV relativeFrom="paragraph">
                  <wp:posOffset>3359150</wp:posOffset>
                </wp:positionV>
                <wp:extent cx="3289300" cy="635"/>
                <wp:effectExtent l="0" t="0" r="0" b="0"/>
                <wp:wrapSquare wrapText="bothSides"/>
                <wp:docPr id="2082306582" name="Text Box 1">
                  <a:hlinkClick xmlns:a="http://schemas.openxmlformats.org/drawingml/2006/main" r:id="rId5"/>
                </wp:docPr>
                <wp:cNvGraphicFramePr/>
                <a:graphic xmlns:a="http://schemas.openxmlformats.org/drawingml/2006/main">
                  <a:graphicData uri="http://schemas.microsoft.com/office/word/2010/wordprocessingShape">
                    <wps:wsp>
                      <wps:cNvSpPr txBox="1"/>
                      <wps:spPr>
                        <a:xfrm>
                          <a:off x="0" y="0"/>
                          <a:ext cx="3289300" cy="635"/>
                        </a:xfrm>
                        <a:prstGeom prst="rect">
                          <a:avLst/>
                        </a:prstGeom>
                        <a:solidFill>
                          <a:prstClr val="white"/>
                        </a:solidFill>
                        <a:ln>
                          <a:noFill/>
                        </a:ln>
                      </wps:spPr>
                      <wps:txbx>
                        <w:txbxContent>
                          <w:p w14:paraId="311274E4" w14:textId="45E56F01" w:rsidR="00054237" w:rsidRPr="002C246C" w:rsidRDefault="00054237" w:rsidP="00054237">
                            <w:pPr>
                              <w:pStyle w:val="Caption"/>
                              <w:rPr>
                                <w:rFonts w:ascii="Garamond" w:eastAsia="Garamond" w:hAnsi="Garamond" w:cs="Garamond"/>
                                <w:b/>
                                <w:noProof/>
                                <w:color w:val="0B5394"/>
                                <w:sz w:val="44"/>
                                <w:szCs w:val="44"/>
                              </w:rPr>
                            </w:pPr>
                            <w:r>
                              <w:t xml:space="preserve">Figure </w:t>
                            </w:r>
                            <w:fldSimple w:instr=" SEQ Figure \* ARABIC ">
                              <w:r w:rsidR="00CE0ACE">
                                <w:rPr>
                                  <w:noProof/>
                                </w:rPr>
                                <w:t>1</w:t>
                              </w:r>
                            </w:fldSimple>
                            <w:r w:rsidRPr="00961BFC">
                              <w:t>*Image Link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E3FBA30" id="_x0000_t202" coordsize="21600,21600" o:spt="202" path="m,l,21600r21600,l21600,xe">
                <v:stroke joinstyle="miter"/>
                <v:path gradientshapeok="t" o:connecttype="rect"/>
              </v:shapetype>
              <v:shape id="Text Box 1" o:spid="_x0000_s1026" type="#_x0000_t202" href="https://drive.google.com/file/d/1xcU3Fmktlkd-3uYvfezJYuJaC4aFiwxA/view" style="position:absolute;margin-left:244pt;margin-top:264.5pt;width:259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" o:button="t" stroked="f">
                <v:fill o:detectmouseclick="t"/>
                <v:textbox style="mso-fit-shape-to-text:t" inset="0,0,0,0">
                  <w:txbxContent>
                    <w:p w14:paraId="311274E4" w14:textId="45E56F01" w:rsidR="00054237" w:rsidRPr="002C246C" w:rsidRDefault="00054237" w:rsidP="00054237">
                      <w:pPr>
                        <w:pStyle w:val="Caption"/>
                        <w:rPr>
                          <w:rFonts w:ascii="Garamond" w:eastAsia="Garamond" w:hAnsi="Garamond" w:cs="Garamond"/>
                          <w:b/>
                          <w:noProof/>
                          <w:color w:val="0B5394"/>
                          <w:sz w:val="44"/>
                          <w:szCs w:val="44"/>
                        </w:rPr>
                      </w:pPr>
                      <w:r>
                        <w:t xml:space="preserve">Figure </w:t>
                      </w:r>
                      <w:fldSimple w:instr=" SEQ Figure \* ARABIC ">
                        <w:r w:rsidR="00CE0ACE">
                          <w:rPr>
                            <w:noProof/>
                          </w:rPr>
                          <w:t>1</w:t>
                        </w:r>
                      </w:fldSimple>
                      <w:r w:rsidRPr="00961BFC">
                        <w:t>*Image Link</w:t>
                      </w:r>
                    </w:p>
                  </w:txbxContent>
                </v:textbox>
                <w10:wrap type="square"/>
              </v:shape>
            </w:pict>
          </mc:Fallback>
        </mc:AlternateContent>
      </w:r>
      <w:r>
        <w:rPr>
          <w:rFonts w:ascii="Garamond" w:eastAsia="Garamond" w:hAnsi="Garamond" w:cs="Garamond"/>
          <w:b/>
          <w:noProof/>
          <w:color w:val="0B5394"/>
          <w:sz w:val="44"/>
          <w:szCs w:val="44"/>
        </w:rPr>
        <w:drawing>
          <wp:anchor distT="0" distB="0" distL="114300" distR="114300" simplePos="0" relativeHeight="251659264" behindDoc="0" locked="0" layoutInCell="1" allowOverlap="1" wp14:anchorId="6272496B" wp14:editId="3A607CEC">
            <wp:simplePos x="0" y="0"/>
            <wp:positionH relativeFrom="margin">
              <wp:posOffset>3098800</wp:posOffset>
            </wp:positionH>
            <wp:positionV relativeFrom="margin">
              <wp:posOffset>12700</wp:posOffset>
            </wp:positionV>
            <wp:extent cx="3289300" cy="3289300"/>
            <wp:effectExtent l="0" t="0" r="0" b="0"/>
            <wp:wrapSquare wrapText="bothSides"/>
            <wp:docPr id="426309210" name="Picture 3" descr="A poster of a health care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09210" name="Picture 3" descr="A poster of a health care program&#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89300" cy="3289300"/>
                    </a:xfrm>
                    <a:prstGeom prst="rect">
                      <a:avLst/>
                    </a:prstGeom>
                  </pic:spPr>
                </pic:pic>
              </a:graphicData>
            </a:graphic>
            <wp14:sizeRelH relativeFrom="margin">
              <wp14:pctWidth>0</wp14:pctWidth>
            </wp14:sizeRelH>
            <wp14:sizeRelV relativeFrom="margin">
              <wp14:pctHeight>0</wp14:pctHeight>
            </wp14:sizeRelV>
          </wp:anchor>
        </w:drawing>
      </w:r>
      <w:r w:rsidR="00E87FAB">
        <w:rPr>
          <w:rFonts w:ascii="Garamond" w:eastAsia="Garamond" w:hAnsi="Garamond" w:cs="Garamond"/>
          <w:b/>
          <w:color w:val="0B5394"/>
          <w:sz w:val="44"/>
          <w:szCs w:val="44"/>
        </w:rPr>
        <w:t xml:space="preserve">Environmental Protection Network </w:t>
      </w:r>
    </w:p>
    <w:p w14:paraId="5067C730" w14:textId="77777777" w:rsidR="00284B03" w:rsidRDefault="00E87FAB">
      <w:pPr>
        <w:spacing w:line="240" w:lineRule="auto"/>
        <w:rPr>
          <w:rFonts w:ascii="Garamond" w:eastAsia="Garamond" w:hAnsi="Garamond" w:cs="Garamond"/>
          <w:b/>
          <w:color w:val="0B5394"/>
          <w:sz w:val="44"/>
          <w:szCs w:val="44"/>
        </w:rPr>
      </w:pPr>
      <w:r>
        <w:rPr>
          <w:rFonts w:ascii="Garamond" w:eastAsia="Garamond" w:hAnsi="Garamond" w:cs="Garamond"/>
          <w:b/>
          <w:color w:val="0B5394"/>
          <w:sz w:val="44"/>
          <w:szCs w:val="44"/>
        </w:rPr>
        <w:t>Social Media Toolkit for:</w:t>
      </w:r>
    </w:p>
    <w:p w14:paraId="38514AE3" w14:textId="77777777" w:rsidR="00284B03" w:rsidRDefault="00284B03">
      <w:pPr>
        <w:spacing w:line="240" w:lineRule="auto"/>
        <w:rPr>
          <w:rFonts w:ascii="Garamond" w:eastAsia="Garamond" w:hAnsi="Garamond" w:cs="Garamond"/>
          <w:b/>
          <w:sz w:val="48"/>
          <w:szCs w:val="48"/>
        </w:rPr>
      </w:pPr>
    </w:p>
    <w:p w14:paraId="21B2C720" w14:textId="77777777" w:rsidR="00284B03" w:rsidRDefault="00E87FAB">
      <w:pPr>
        <w:spacing w:line="240" w:lineRule="auto"/>
        <w:rPr>
          <w:rFonts w:ascii="Garamond" w:eastAsia="Garamond" w:hAnsi="Garamond" w:cs="Garamond"/>
          <w:b/>
          <w:sz w:val="56"/>
          <w:szCs w:val="56"/>
        </w:rPr>
      </w:pPr>
      <w:r>
        <w:rPr>
          <w:rFonts w:ascii="Garamond" w:eastAsia="Garamond" w:hAnsi="Garamond" w:cs="Garamond"/>
          <w:b/>
          <w:sz w:val="56"/>
          <w:szCs w:val="56"/>
        </w:rPr>
        <w:t>Breathing Easy</w:t>
      </w:r>
    </w:p>
    <w:p w14:paraId="628DD63D" w14:textId="77777777" w:rsidR="00284B03" w:rsidRPr="00054237" w:rsidRDefault="00E87FAB">
      <w:pPr>
        <w:spacing w:line="240" w:lineRule="auto"/>
        <w:rPr>
          <w:rFonts w:ascii="Garamond" w:eastAsia="Garamond" w:hAnsi="Garamond" w:cs="Garamond"/>
          <w:b/>
          <w:sz w:val="40"/>
          <w:szCs w:val="40"/>
        </w:rPr>
      </w:pPr>
      <w:r w:rsidRPr="00054237">
        <w:rPr>
          <w:rFonts w:ascii="Garamond" w:eastAsia="Garamond" w:hAnsi="Garamond" w:cs="Garamond"/>
          <w:b/>
          <w:sz w:val="40"/>
          <w:szCs w:val="40"/>
        </w:rPr>
        <w:t xml:space="preserve">An Assessment of Public Health Benefits from </w:t>
      </w:r>
    </w:p>
    <w:p w14:paraId="7660C42A" w14:textId="3EA9F0F1" w:rsidR="00284B03" w:rsidRPr="00054237" w:rsidRDefault="00E87FAB">
      <w:pPr>
        <w:spacing w:line="240" w:lineRule="auto"/>
        <w:rPr>
          <w:rFonts w:ascii="Garamond" w:eastAsia="Garamond" w:hAnsi="Garamond" w:cs="Garamond"/>
          <w:b/>
          <w:sz w:val="40"/>
          <w:szCs w:val="40"/>
        </w:rPr>
      </w:pPr>
      <w:r w:rsidRPr="00054237">
        <w:rPr>
          <w:rFonts w:ascii="Garamond" w:eastAsia="Garamond" w:hAnsi="Garamond" w:cs="Garamond"/>
          <w:b/>
          <w:sz w:val="40"/>
          <w:szCs w:val="40"/>
        </w:rPr>
        <w:t xml:space="preserve">EPA Air Pollution Standards (2021-24) </w:t>
      </w:r>
    </w:p>
    <w:p w14:paraId="51599101" w14:textId="6E8798EE" w:rsidR="00054237" w:rsidRPr="00054237" w:rsidRDefault="00E87FAB" w:rsidP="00054237">
      <w:pPr>
        <w:spacing w:line="240" w:lineRule="auto"/>
        <w:rPr>
          <w:rFonts w:ascii="Garamond" w:eastAsia="Garamond" w:hAnsi="Garamond" w:cs="Garamond"/>
          <w:b/>
          <w:sz w:val="40"/>
          <w:szCs w:val="40"/>
        </w:rPr>
      </w:pPr>
      <w:r w:rsidRPr="00054237">
        <w:rPr>
          <w:rFonts w:ascii="Garamond" w:eastAsia="Garamond" w:hAnsi="Garamond" w:cs="Garamond"/>
          <w:b/>
          <w:sz w:val="40"/>
          <w:szCs w:val="40"/>
        </w:rPr>
        <w:t>September 2024</w:t>
      </w:r>
      <w:r w:rsidR="00054237">
        <w:rPr>
          <w:rFonts w:ascii="Garamond" w:eastAsia="Garamond" w:hAnsi="Garamond" w:cs="Garamond"/>
          <w:sz w:val="28"/>
          <w:szCs w:val="28"/>
        </w:rPr>
        <w:t xml:space="preserve"> </w:t>
      </w:r>
    </w:p>
    <w:p w14:paraId="1471EDA6" w14:textId="71FBC0F3" w:rsidR="00284B03" w:rsidRDefault="00284B03">
      <w:pPr>
        <w:widowControl w:val="0"/>
        <w:spacing w:before="373"/>
        <w:ind w:right="135"/>
        <w:rPr>
          <w:rFonts w:ascii="Garamond" w:eastAsia="Garamond" w:hAnsi="Garamond" w:cs="Garamond"/>
          <w:sz w:val="28"/>
          <w:szCs w:val="28"/>
        </w:rPr>
      </w:pPr>
    </w:p>
    <w:p w14:paraId="48833104" w14:textId="622625D5" w:rsidR="00054237" w:rsidRDefault="00054237">
      <w:pPr>
        <w:spacing w:line="240" w:lineRule="auto"/>
        <w:rPr>
          <w:rFonts w:ascii="Garamond" w:eastAsia="Garamond" w:hAnsi="Garamond" w:cs="Garamond"/>
          <w:b/>
          <w:sz w:val="28"/>
          <w:szCs w:val="28"/>
        </w:rPr>
      </w:pPr>
      <w:r>
        <w:rPr>
          <w:rFonts w:ascii="Garamond" w:eastAsia="Garamond" w:hAnsi="Garamond" w:cs="Garamond"/>
          <w:b/>
          <w:noProof/>
          <w:sz w:val="28"/>
          <w:szCs w:val="28"/>
        </w:rPr>
        <mc:AlternateContent>
          <mc:Choice Requires="wps">
            <w:drawing>
              <wp:anchor distT="114300" distB="114300" distL="114300" distR="114300" simplePos="0" relativeHeight="251658240" behindDoc="1" locked="0" layoutInCell="1" hidden="0" allowOverlap="1" wp14:anchorId="52D6FF91" wp14:editId="37C2B6F4">
                <wp:simplePos x="0" y="0"/>
                <wp:positionH relativeFrom="page">
                  <wp:posOffset>901700</wp:posOffset>
                </wp:positionH>
                <wp:positionV relativeFrom="page">
                  <wp:posOffset>4533900</wp:posOffset>
                </wp:positionV>
                <wp:extent cx="6400800" cy="177800"/>
                <wp:effectExtent l="0" t="0" r="0" b="0"/>
                <wp:wrapNone/>
                <wp:docPr id="1" name="Rectangle 1"/>
                <wp:cNvGraphicFramePr/>
                <a:graphic xmlns:a="http://schemas.openxmlformats.org/drawingml/2006/main">
                  <a:graphicData uri="http://schemas.microsoft.com/office/word/2010/wordprocessingShape">
                    <wps:wsp>
                      <wps:cNvSpPr/>
                      <wps:spPr>
                        <a:xfrm>
                          <a:off x="0" y="0"/>
                          <a:ext cx="6400800" cy="177800"/>
                        </a:xfrm>
                        <a:prstGeom prst="rect">
                          <a:avLst/>
                        </a:prstGeom>
                        <a:solidFill>
                          <a:srgbClr val="0B5394"/>
                        </a:solidFill>
                        <a:ln>
                          <a:noFill/>
                        </a:ln>
                      </wps:spPr>
                      <wps:txbx>
                        <w:txbxContent>
                          <w:p w14:paraId="4095C85D" w14:textId="77777777" w:rsidR="00284B03" w:rsidRPr="00054237" w:rsidRDefault="00284B03">
                            <w:pPr>
                              <w:spacing w:line="240" w:lineRule="auto"/>
                              <w:jc w:val="center"/>
                              <w:textDirection w:val="btLr"/>
                              <w:rPr>
                                <w:sz w:val="40"/>
                                <w:szCs w:val="40"/>
                              </w:rP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2D6FF91" id="Rectangle 1" o:spid="_x0000_s1027" style="position:absolute;margin-left:71pt;margin-top:357pt;width:7in;height:14pt;z-index:-251658240;visibility:visible;mso-wrap-style:square;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" fillcolor="#0b5394" stroked="f">
                <v:textbox inset="2.53958mm,2.53958mm,2.53958mm,2.53958mm">
                  <w:txbxContent>
                    <w:p w14:paraId="4095C85D" w14:textId="77777777" w:rsidR="00284B03" w:rsidRPr="00054237" w:rsidRDefault="00284B03">
                      <w:pPr>
                        <w:spacing w:line="240" w:lineRule="auto"/>
                        <w:jc w:val="center"/>
                        <w:textDirection w:val="btLr"/>
                        <w:rPr>
                          <w:sz w:val="40"/>
                          <w:szCs w:val="40"/>
                        </w:rPr>
                      </w:pPr>
                    </w:p>
                  </w:txbxContent>
                </v:textbox>
                <w10:wrap anchorx="page" anchory="page"/>
              </v:rect>
            </w:pict>
          </mc:Fallback>
        </mc:AlternateContent>
      </w:r>
    </w:p>
    <w:p w14:paraId="0E3FC8B3" w14:textId="77777777" w:rsidR="00054237" w:rsidRDefault="00054237">
      <w:pPr>
        <w:spacing w:line="240" w:lineRule="auto"/>
        <w:rPr>
          <w:rFonts w:ascii="Garamond" w:eastAsia="Garamond" w:hAnsi="Garamond" w:cs="Garamond"/>
          <w:b/>
          <w:sz w:val="28"/>
          <w:szCs w:val="28"/>
        </w:rPr>
      </w:pPr>
    </w:p>
    <w:p w14:paraId="71B6C7AD" w14:textId="5459A5F0" w:rsidR="00284B03" w:rsidRDefault="00E87FAB">
      <w:pPr>
        <w:spacing w:line="240" w:lineRule="auto"/>
        <w:rPr>
          <w:rFonts w:ascii="Garamond" w:eastAsia="Garamond" w:hAnsi="Garamond" w:cs="Garamond"/>
          <w:b/>
          <w:sz w:val="28"/>
          <w:szCs w:val="28"/>
        </w:rPr>
      </w:pPr>
      <w:r>
        <w:rPr>
          <w:rFonts w:ascii="Garamond" w:eastAsia="Garamond" w:hAnsi="Garamond" w:cs="Garamond"/>
          <w:b/>
          <w:sz w:val="28"/>
          <w:szCs w:val="28"/>
        </w:rPr>
        <w:t xml:space="preserve">Resource: </w:t>
      </w:r>
      <w:hyperlink r:id="rId7">
        <w:r w:rsidR="00284B03">
          <w:rPr>
            <w:rFonts w:ascii="Garamond" w:eastAsia="Garamond" w:hAnsi="Garamond" w:cs="Garamond"/>
            <w:color w:val="1155CC"/>
            <w:sz w:val="28"/>
            <w:szCs w:val="28"/>
            <w:u w:val="single"/>
          </w:rPr>
          <w:t>https://www.environmentalprotectionnetwork.org/BreathingEasyReport</w:t>
        </w:r>
      </w:hyperlink>
    </w:p>
    <w:p w14:paraId="0C1737E7" w14:textId="77777777" w:rsidR="00284B03" w:rsidRDefault="00284B03">
      <w:pPr>
        <w:spacing w:line="240" w:lineRule="auto"/>
        <w:rPr>
          <w:rFonts w:ascii="Garamond" w:eastAsia="Garamond" w:hAnsi="Garamond" w:cs="Garamond"/>
          <w:b/>
          <w:sz w:val="28"/>
          <w:szCs w:val="28"/>
        </w:rPr>
      </w:pPr>
    </w:p>
    <w:p w14:paraId="71C85CBA" w14:textId="77777777" w:rsidR="00284B03" w:rsidRDefault="00E87FAB">
      <w:pPr>
        <w:spacing w:line="240" w:lineRule="auto"/>
        <w:rPr>
          <w:rFonts w:ascii="Garamond" w:eastAsia="Garamond" w:hAnsi="Garamond" w:cs="Garamond"/>
          <w:sz w:val="28"/>
          <w:szCs w:val="28"/>
        </w:rPr>
      </w:pPr>
      <w:r>
        <w:rPr>
          <w:rFonts w:ascii="Garamond" w:eastAsia="Garamond" w:hAnsi="Garamond" w:cs="Garamond"/>
          <w:b/>
          <w:sz w:val="28"/>
          <w:szCs w:val="28"/>
        </w:rPr>
        <w:t xml:space="preserve">Summary: </w:t>
      </w:r>
      <w:r>
        <w:rPr>
          <w:rFonts w:ascii="Garamond" w:eastAsia="Garamond" w:hAnsi="Garamond" w:cs="Garamond"/>
          <w:sz w:val="28"/>
          <w:szCs w:val="28"/>
        </w:rPr>
        <w:t xml:space="preserve">Environmental Protection Network (EPN), an association of 650 former Environmental Protection Agency (EPA) staff who volunteer their time to support EPA’s mission, analyzed sixteen major EPA air pollution rule updates issued from 2021 to 2024. </w:t>
      </w:r>
    </w:p>
    <w:p w14:paraId="2E9A342C" w14:textId="77777777" w:rsidR="00284B03" w:rsidRDefault="00284B03">
      <w:pPr>
        <w:spacing w:line="240" w:lineRule="auto"/>
        <w:rPr>
          <w:rFonts w:ascii="Garamond" w:eastAsia="Garamond" w:hAnsi="Garamond" w:cs="Garamond"/>
          <w:b/>
          <w:sz w:val="28"/>
          <w:szCs w:val="28"/>
        </w:rPr>
      </w:pPr>
    </w:p>
    <w:p w14:paraId="6CD04556" w14:textId="77777777" w:rsidR="00284B03" w:rsidRDefault="00E87FAB">
      <w:pPr>
        <w:spacing w:line="240" w:lineRule="auto"/>
        <w:rPr>
          <w:rFonts w:ascii="Garamond" w:eastAsia="Garamond" w:hAnsi="Garamond" w:cs="Garamond"/>
          <w:b/>
          <w:sz w:val="28"/>
          <w:szCs w:val="28"/>
        </w:rPr>
      </w:pPr>
      <w:r>
        <w:rPr>
          <w:rFonts w:ascii="Garamond" w:eastAsia="Garamond" w:hAnsi="Garamond" w:cs="Garamond"/>
          <w:b/>
          <w:sz w:val="28"/>
          <w:szCs w:val="28"/>
        </w:rPr>
        <w:t>Topline Talking Points:</w:t>
      </w:r>
    </w:p>
    <w:p w14:paraId="0D00EDC8"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Based on data published by EPA for these rules, EPN concludes that the air pollution reductions from smokestacks, tailpipes, and pipelines will:</w:t>
      </w:r>
    </w:p>
    <w:p w14:paraId="77AEB698" w14:textId="77777777" w:rsidR="00284B03" w:rsidRDefault="00284B03">
      <w:pPr>
        <w:spacing w:line="240" w:lineRule="auto"/>
        <w:rPr>
          <w:rFonts w:ascii="Garamond" w:eastAsia="Garamond" w:hAnsi="Garamond" w:cs="Garamond"/>
          <w:sz w:val="28"/>
          <w:szCs w:val="28"/>
        </w:rPr>
      </w:pPr>
    </w:p>
    <w:p w14:paraId="049FD41E" w14:textId="77777777" w:rsidR="00284B03" w:rsidRDefault="00E87FAB">
      <w:pPr>
        <w:numPr>
          <w:ilvl w:val="0"/>
          <w:numId w:val="2"/>
        </w:numPr>
        <w:spacing w:line="240" w:lineRule="auto"/>
        <w:rPr>
          <w:rFonts w:ascii="Garamond" w:eastAsia="Garamond" w:hAnsi="Garamond" w:cs="Garamond"/>
          <w:sz w:val="28"/>
          <w:szCs w:val="28"/>
        </w:rPr>
      </w:pPr>
      <w:r>
        <w:rPr>
          <w:rFonts w:ascii="Garamond" w:eastAsia="Garamond" w:hAnsi="Garamond" w:cs="Garamond"/>
          <w:sz w:val="28"/>
          <w:szCs w:val="28"/>
        </w:rPr>
        <w:t xml:space="preserve">Save over 200,000 lives through 2050. That’s the equivalent of a convoy of thousands of buses stretching along the highway from Philadelphia to New York City. The children, grandparents, moms, and dads on those buses will live longer, healthier lives thanks to these rules. </w:t>
      </w:r>
      <w:r>
        <w:rPr>
          <w:rFonts w:ascii="Garamond" w:eastAsia="Garamond" w:hAnsi="Garamond" w:cs="Garamond"/>
          <w:sz w:val="28"/>
          <w:szCs w:val="28"/>
        </w:rPr>
        <w:br/>
      </w:r>
    </w:p>
    <w:p w14:paraId="02992FC9" w14:textId="77777777" w:rsidR="00284B03" w:rsidRDefault="00E87FAB">
      <w:pPr>
        <w:numPr>
          <w:ilvl w:val="0"/>
          <w:numId w:val="2"/>
        </w:numPr>
        <w:spacing w:line="240" w:lineRule="auto"/>
        <w:rPr>
          <w:rFonts w:ascii="Garamond" w:eastAsia="Garamond" w:hAnsi="Garamond" w:cs="Garamond"/>
          <w:sz w:val="28"/>
          <w:szCs w:val="28"/>
        </w:rPr>
      </w:pPr>
      <w:r>
        <w:rPr>
          <w:rFonts w:ascii="Garamond" w:eastAsia="Garamond" w:hAnsi="Garamond" w:cs="Garamond"/>
          <w:sz w:val="28"/>
          <w:szCs w:val="28"/>
        </w:rPr>
        <w:t xml:space="preserve">Avoid over 100 million asthma attacks in the United States through 2050. That means fewer missed school days, missed </w:t>
      </w:r>
      <w:proofErr w:type="gramStart"/>
      <w:r>
        <w:rPr>
          <w:rFonts w:ascii="Garamond" w:eastAsia="Garamond" w:hAnsi="Garamond" w:cs="Garamond"/>
          <w:sz w:val="28"/>
          <w:szCs w:val="28"/>
        </w:rPr>
        <w:t>work days</w:t>
      </w:r>
      <w:proofErr w:type="gramEnd"/>
      <w:r>
        <w:rPr>
          <w:rFonts w:ascii="Garamond" w:eastAsia="Garamond" w:hAnsi="Garamond" w:cs="Garamond"/>
          <w:sz w:val="28"/>
          <w:szCs w:val="28"/>
        </w:rPr>
        <w:t xml:space="preserve">, and trips to the school nurse or the emergency room. </w:t>
      </w:r>
    </w:p>
    <w:p w14:paraId="49CADDED" w14:textId="77777777" w:rsidR="00284B03" w:rsidRDefault="00284B03">
      <w:pPr>
        <w:spacing w:line="240" w:lineRule="auto"/>
        <w:rPr>
          <w:rFonts w:ascii="Garamond" w:eastAsia="Garamond" w:hAnsi="Garamond" w:cs="Garamond"/>
          <w:sz w:val="28"/>
          <w:szCs w:val="28"/>
        </w:rPr>
      </w:pPr>
    </w:p>
    <w:p w14:paraId="05FD64F5" w14:textId="77777777" w:rsidR="00CB09BE" w:rsidRDefault="00E87FAB">
      <w:pPr>
        <w:numPr>
          <w:ilvl w:val="0"/>
          <w:numId w:val="2"/>
        </w:numPr>
        <w:spacing w:line="240" w:lineRule="auto"/>
        <w:rPr>
          <w:rFonts w:ascii="Garamond" w:eastAsia="Garamond" w:hAnsi="Garamond" w:cs="Garamond"/>
          <w:sz w:val="28"/>
          <w:szCs w:val="28"/>
        </w:rPr>
      </w:pPr>
      <w:r>
        <w:rPr>
          <w:rFonts w:ascii="Garamond" w:eastAsia="Garamond" w:hAnsi="Garamond" w:cs="Garamond"/>
          <w:sz w:val="28"/>
          <w:szCs w:val="28"/>
        </w:rPr>
        <w:t xml:space="preserve">Deliver over $250 billion in net benefits annually, with total monetized public health and climate benefits exceeding regulatory costs by a ratio of six-to-one. That is, the public health and climate benefits of the rules will exceed compliance costs by trillions of dollars through 2050. </w:t>
      </w:r>
    </w:p>
    <w:p w14:paraId="6516B7E2" w14:textId="77777777" w:rsidR="00CB09BE" w:rsidRDefault="00CB09BE" w:rsidP="00CB09BE">
      <w:pPr>
        <w:pStyle w:val="ListParagraph"/>
        <w:rPr>
          <w:rFonts w:ascii="Garamond" w:eastAsia="Garamond" w:hAnsi="Garamond" w:cs="Garamond"/>
          <w:sz w:val="28"/>
          <w:szCs w:val="28"/>
        </w:rPr>
      </w:pPr>
    </w:p>
    <w:p w14:paraId="06B0B7E0" w14:textId="0E3AEF5C" w:rsidR="00284B03" w:rsidRDefault="00E87FAB" w:rsidP="00CB09BE">
      <w:pPr>
        <w:spacing w:line="240" w:lineRule="auto"/>
        <w:rPr>
          <w:rFonts w:ascii="Garamond" w:eastAsia="Garamond" w:hAnsi="Garamond" w:cs="Garamond"/>
          <w:sz w:val="28"/>
          <w:szCs w:val="28"/>
        </w:rPr>
      </w:pPr>
      <w:r>
        <w:rPr>
          <w:rFonts w:ascii="Garamond" w:eastAsia="Garamond" w:hAnsi="Garamond" w:cs="Garamond"/>
          <w:sz w:val="28"/>
          <w:szCs w:val="28"/>
        </w:rPr>
        <w:br/>
      </w:r>
    </w:p>
    <w:p w14:paraId="448AD0A2" w14:textId="77777777" w:rsidR="00284B03" w:rsidRDefault="00E87FAB">
      <w:pPr>
        <w:spacing w:line="240" w:lineRule="auto"/>
        <w:rPr>
          <w:rFonts w:ascii="Garamond" w:eastAsia="Garamond" w:hAnsi="Garamond" w:cs="Garamond"/>
          <w:b/>
          <w:sz w:val="28"/>
          <w:szCs w:val="28"/>
        </w:rPr>
      </w:pPr>
      <w:r>
        <w:rPr>
          <w:rFonts w:ascii="Garamond" w:eastAsia="Garamond" w:hAnsi="Garamond" w:cs="Garamond"/>
          <w:b/>
          <w:sz w:val="28"/>
          <w:szCs w:val="28"/>
        </w:rPr>
        <w:t>Social Media Guidance:</w:t>
      </w:r>
    </w:p>
    <w:p w14:paraId="1AC1CB34" w14:textId="77777777" w:rsidR="00CB09BE" w:rsidRDefault="00CB09BE">
      <w:pPr>
        <w:spacing w:line="240" w:lineRule="auto"/>
        <w:rPr>
          <w:rFonts w:ascii="Garamond" w:eastAsia="Garamond" w:hAnsi="Garamond" w:cs="Garamond"/>
          <w:b/>
          <w:sz w:val="28"/>
          <w:szCs w:val="28"/>
        </w:rPr>
      </w:pPr>
    </w:p>
    <w:p w14:paraId="1C72C2E7" w14:textId="5F7F546A" w:rsidR="00284B03" w:rsidRDefault="00E87FAB">
      <w:pPr>
        <w:numPr>
          <w:ilvl w:val="0"/>
          <w:numId w:val="1"/>
        </w:numPr>
        <w:spacing w:line="240" w:lineRule="auto"/>
        <w:rPr>
          <w:rFonts w:ascii="Garamond" w:eastAsia="Garamond" w:hAnsi="Garamond" w:cs="Garamond"/>
          <w:sz w:val="28"/>
          <w:szCs w:val="28"/>
        </w:rPr>
      </w:pPr>
      <w:r>
        <w:rPr>
          <w:rFonts w:ascii="Garamond" w:eastAsia="Garamond" w:hAnsi="Garamond" w:cs="Garamond"/>
          <w:b/>
          <w:sz w:val="28"/>
          <w:szCs w:val="28"/>
        </w:rPr>
        <w:t>Sample Tweet/Thread:</w:t>
      </w:r>
      <w:r>
        <w:rPr>
          <w:rFonts w:ascii="Garamond" w:eastAsia="Garamond" w:hAnsi="Garamond" w:cs="Garamond"/>
          <w:sz w:val="28"/>
          <w:szCs w:val="28"/>
        </w:rPr>
        <w:t xml:space="preserve"> </w:t>
      </w:r>
      <w:r w:rsidR="00167346" w:rsidRPr="00167346">
        <w:rPr>
          <w:rFonts w:ascii="Garamond" w:eastAsia="Garamond" w:hAnsi="Garamond" w:cs="Garamond"/>
          <w:sz w:val="28"/>
          <w:szCs w:val="28"/>
        </w:rPr>
        <w:t>@EnviroProtNet</w:t>
      </w:r>
      <w:r>
        <w:rPr>
          <w:rFonts w:ascii="Garamond" w:eastAsia="Garamond" w:hAnsi="Garamond" w:cs="Garamond"/>
          <w:sz w:val="28"/>
          <w:szCs w:val="28"/>
        </w:rPr>
        <w:t xml:space="preserve">'s new report "Breathing Easy" assesses public health benefits from @EPA air pollution standards 2021-24. Project 2025 would revert this work, putting millions of people at risk from asthma attacks and heart/lung disease. Read the report: </w:t>
      </w:r>
      <w:hyperlink r:id="rId8">
        <w:r w:rsidR="00284B03">
          <w:rPr>
            <w:rFonts w:ascii="Garamond" w:eastAsia="Garamond" w:hAnsi="Garamond" w:cs="Garamond"/>
            <w:color w:val="1155CC"/>
            <w:sz w:val="28"/>
            <w:szCs w:val="28"/>
            <w:u w:val="single"/>
          </w:rPr>
          <w:t>https://bit.ly/4dY9Z2J</w:t>
        </w:r>
      </w:hyperlink>
      <w:r>
        <w:rPr>
          <w:rFonts w:ascii="Garamond" w:eastAsia="Garamond" w:hAnsi="Garamond" w:cs="Garamond"/>
          <w:sz w:val="28"/>
          <w:szCs w:val="28"/>
        </w:rPr>
        <w:t xml:space="preserve">  </w:t>
      </w:r>
    </w:p>
    <w:p w14:paraId="79ABC88B" w14:textId="77777777" w:rsidR="00284B03" w:rsidRDefault="00284B03">
      <w:pPr>
        <w:spacing w:line="240" w:lineRule="auto"/>
        <w:ind w:left="720"/>
        <w:rPr>
          <w:rFonts w:ascii="Garamond" w:eastAsia="Garamond" w:hAnsi="Garamond" w:cs="Garamond"/>
          <w:sz w:val="28"/>
          <w:szCs w:val="28"/>
        </w:rPr>
      </w:pPr>
      <w:hyperlink r:id="rId9">
        <w:r>
          <w:rPr>
            <w:rFonts w:ascii="Garamond" w:eastAsia="Garamond" w:hAnsi="Garamond" w:cs="Garamond"/>
            <w:color w:val="1155CC"/>
            <w:sz w:val="28"/>
            <w:szCs w:val="28"/>
            <w:u w:val="single"/>
          </w:rPr>
          <w:t>Twitter/Threads/Instagram Image</w:t>
        </w:r>
      </w:hyperlink>
    </w:p>
    <w:p w14:paraId="4E397847" w14:textId="77777777" w:rsidR="00284B03" w:rsidRDefault="00284B03">
      <w:pPr>
        <w:spacing w:line="240" w:lineRule="auto"/>
        <w:rPr>
          <w:rFonts w:ascii="Garamond" w:eastAsia="Garamond" w:hAnsi="Garamond" w:cs="Garamond"/>
          <w:sz w:val="28"/>
          <w:szCs w:val="28"/>
        </w:rPr>
      </w:pPr>
    </w:p>
    <w:p w14:paraId="0DC81855" w14:textId="77777777" w:rsidR="00284B03" w:rsidRDefault="00E87FAB">
      <w:pPr>
        <w:numPr>
          <w:ilvl w:val="0"/>
          <w:numId w:val="1"/>
        </w:numPr>
        <w:spacing w:line="240" w:lineRule="auto"/>
        <w:rPr>
          <w:rFonts w:ascii="Garamond" w:eastAsia="Garamond" w:hAnsi="Garamond" w:cs="Garamond"/>
          <w:sz w:val="28"/>
          <w:szCs w:val="28"/>
        </w:rPr>
      </w:pPr>
      <w:r>
        <w:rPr>
          <w:rFonts w:ascii="Garamond" w:eastAsia="Garamond" w:hAnsi="Garamond" w:cs="Garamond"/>
          <w:b/>
          <w:sz w:val="28"/>
          <w:szCs w:val="28"/>
        </w:rPr>
        <w:t>Sample Facebook/Instagram Post:</w:t>
      </w:r>
      <w:r>
        <w:rPr>
          <w:rFonts w:ascii="Garamond" w:eastAsia="Garamond" w:hAnsi="Garamond" w:cs="Garamond"/>
          <w:sz w:val="28"/>
          <w:szCs w:val="28"/>
        </w:rPr>
        <w:t xml:space="preserve"> The Environmental Protection Network’s latest report analyzes the impact of EPA air pollution regulations and accomplishments over the last three and a half years. Since 2021, EPA has undergone an impressive reset—reestablishing scientific integrity and taking historic actions to address climate pollution; boost environmental justice; and protect America’s water, air, and land. </w:t>
      </w:r>
    </w:p>
    <w:p w14:paraId="505A34DE" w14:textId="77777777" w:rsidR="00284B03" w:rsidRDefault="00284B03">
      <w:pPr>
        <w:spacing w:line="240" w:lineRule="auto"/>
        <w:ind w:left="720"/>
        <w:rPr>
          <w:rFonts w:ascii="Garamond" w:eastAsia="Garamond" w:hAnsi="Garamond" w:cs="Garamond"/>
          <w:sz w:val="28"/>
          <w:szCs w:val="28"/>
        </w:rPr>
      </w:pPr>
    </w:p>
    <w:p w14:paraId="2FAB0722" w14:textId="77777777" w:rsidR="00284B03" w:rsidRDefault="00E87FAB">
      <w:pPr>
        <w:spacing w:line="240" w:lineRule="auto"/>
        <w:ind w:left="720"/>
        <w:rPr>
          <w:rFonts w:ascii="Garamond" w:eastAsia="Garamond" w:hAnsi="Garamond" w:cs="Garamond"/>
          <w:sz w:val="28"/>
          <w:szCs w:val="28"/>
        </w:rPr>
      </w:pPr>
      <w:r>
        <w:rPr>
          <w:rFonts w:ascii="Garamond" w:eastAsia="Garamond" w:hAnsi="Garamond" w:cs="Garamond"/>
          <w:sz w:val="28"/>
          <w:szCs w:val="28"/>
        </w:rPr>
        <w:t xml:space="preserve">Project 2025 would revert this work — preventing the EPA from protecting public health, putting millions of people at risk from asthma attacks, cancer, heart disease and lung disease. Read EPN’s full report </w:t>
      </w:r>
      <w:r>
        <w:rPr>
          <w:rFonts w:ascii="Garamond" w:eastAsia="Garamond" w:hAnsi="Garamond" w:cs="Garamond"/>
          <w:i/>
          <w:sz w:val="28"/>
          <w:szCs w:val="28"/>
        </w:rPr>
        <w:t>Breathing Easy: An Assessment of Public Health Benefits from EPA Air Pollution Standards (2021-24)</w:t>
      </w:r>
      <w:r>
        <w:rPr>
          <w:rFonts w:ascii="Garamond" w:eastAsia="Garamond" w:hAnsi="Garamond" w:cs="Garamond"/>
          <w:sz w:val="28"/>
          <w:szCs w:val="28"/>
        </w:rPr>
        <w:t xml:space="preserve"> here: </w:t>
      </w:r>
      <w:hyperlink r:id="rId10">
        <w:r w:rsidR="00284B03">
          <w:rPr>
            <w:rFonts w:ascii="Garamond" w:eastAsia="Garamond" w:hAnsi="Garamond" w:cs="Garamond"/>
            <w:color w:val="1155CC"/>
            <w:sz w:val="28"/>
            <w:szCs w:val="28"/>
            <w:u w:val="single"/>
          </w:rPr>
          <w:t>https://bit.ly/4dY9Z2J</w:t>
        </w:r>
      </w:hyperlink>
    </w:p>
    <w:p w14:paraId="4F3D7F10"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ab/>
      </w:r>
      <w:hyperlink r:id="rId11">
        <w:r w:rsidR="00284B03">
          <w:rPr>
            <w:rFonts w:ascii="Garamond" w:eastAsia="Garamond" w:hAnsi="Garamond" w:cs="Garamond"/>
            <w:color w:val="1155CC"/>
            <w:sz w:val="28"/>
            <w:szCs w:val="28"/>
            <w:u w:val="single"/>
          </w:rPr>
          <w:t>Facebook Image</w:t>
        </w:r>
      </w:hyperlink>
    </w:p>
    <w:p w14:paraId="05406F3E" w14:textId="77777777" w:rsidR="00284B03" w:rsidRDefault="00284B03">
      <w:pPr>
        <w:spacing w:line="240" w:lineRule="auto"/>
        <w:rPr>
          <w:rFonts w:ascii="Garamond" w:eastAsia="Garamond" w:hAnsi="Garamond" w:cs="Garamond"/>
          <w:sz w:val="28"/>
          <w:szCs w:val="28"/>
        </w:rPr>
      </w:pPr>
    </w:p>
    <w:p w14:paraId="13F85C9E"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 xml:space="preserve">Hashtags: </w:t>
      </w:r>
    </w:p>
    <w:p w14:paraId="3A05CAA1"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#airquality</w:t>
      </w:r>
    </w:p>
    <w:p w14:paraId="0B3B42EE"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#cleanair</w:t>
      </w:r>
    </w:p>
    <w:p w14:paraId="7B836007"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#cleanerair</w:t>
      </w:r>
    </w:p>
    <w:p w14:paraId="7A07D5E4"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#environmentaljustice</w:t>
      </w:r>
    </w:p>
    <w:p w14:paraId="19A57481"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#asthma</w:t>
      </w:r>
    </w:p>
    <w:p w14:paraId="7B734942"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#PublicHealth</w:t>
      </w:r>
    </w:p>
    <w:p w14:paraId="10CE655C" w14:textId="77777777" w:rsidR="00284B03" w:rsidRDefault="00E87FAB">
      <w:pPr>
        <w:spacing w:line="240" w:lineRule="auto"/>
        <w:rPr>
          <w:rFonts w:ascii="Garamond" w:eastAsia="Garamond" w:hAnsi="Garamond" w:cs="Garamond"/>
          <w:sz w:val="28"/>
          <w:szCs w:val="28"/>
        </w:rPr>
      </w:pPr>
      <w:r>
        <w:rPr>
          <w:rFonts w:ascii="Garamond" w:eastAsia="Garamond" w:hAnsi="Garamond" w:cs="Garamond"/>
          <w:sz w:val="28"/>
          <w:szCs w:val="28"/>
        </w:rPr>
        <w:t>#ClimateAction</w:t>
      </w:r>
    </w:p>
    <w:p w14:paraId="591341FA" w14:textId="77777777" w:rsidR="00284B03" w:rsidRDefault="00284B03">
      <w:pPr>
        <w:spacing w:line="240" w:lineRule="auto"/>
        <w:rPr>
          <w:rFonts w:ascii="Garamond" w:eastAsia="Garamond" w:hAnsi="Garamond" w:cs="Garamond"/>
          <w:sz w:val="28"/>
          <w:szCs w:val="28"/>
        </w:rPr>
      </w:pPr>
    </w:p>
    <w:sectPr w:rsidR="00284B0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CEEECDF2-569B-B948-9C49-A63D9823CA85}"/>
  </w:font>
  <w:font w:name="Arial">
    <w:panose1 w:val="020B0604020202020204"/>
    <w:charset w:val="00"/>
    <w:family w:val="swiss"/>
    <w:pitch w:val="variable"/>
    <w:sig w:usb0="E0002AFF" w:usb1="C0007843" w:usb2="00000009" w:usb3="00000000" w:csb0="000001FF" w:csb1="00000000"/>
    <w:embedRegular r:id="rId2" w:fontKey="{203D224E-587B-2248-8392-7FFF3A42D181}"/>
    <w:embedItalic r:id="rId3" w:fontKey="{FB4FE814-F121-5C4A-950F-85ED12151C66}"/>
  </w:font>
  <w:font w:name="Garamond">
    <w:panose1 w:val="02020404030301010803"/>
    <w:charset w:val="00"/>
    <w:family w:val="roman"/>
    <w:pitch w:val="variable"/>
    <w:sig w:usb0="00000287" w:usb1="00000002" w:usb2="00000000" w:usb3="00000000" w:csb0="0000009F" w:csb1="00000000"/>
    <w:embedRegular r:id="rId4" w:fontKey="{885E8B6F-2E92-364D-ACC7-330C48919EFA}"/>
    <w:embedBold r:id="rId5" w:fontKey="{9511A58A-01BF-854E-B1FB-D33509AA840E}"/>
    <w:embedItalic r:id="rId6" w:fontKey="{D2F16E7F-13FD-9744-95E1-B61483FCCDD9}"/>
    <w:embedBoldItalic r:id="rId7" w:fontKey="{88E66B5F-63E9-994A-8D55-47B16A136E1A}"/>
  </w:font>
  <w:font w:name="Calibri">
    <w:panose1 w:val="020F0502020204030204"/>
    <w:charset w:val="00"/>
    <w:family w:val="swiss"/>
    <w:pitch w:val="variable"/>
    <w:sig w:usb0="E4002EFF" w:usb1="C200247B" w:usb2="00000009" w:usb3="00000000" w:csb0="000001FF" w:csb1="00000000"/>
    <w:embedRegular r:id="rId8" w:fontKey="{8439059D-9A77-494E-8EFD-02DC2E60B90F}"/>
  </w:font>
  <w:font w:name="Cambria">
    <w:panose1 w:val="02040503050406030204"/>
    <w:charset w:val="00"/>
    <w:family w:val="roman"/>
    <w:pitch w:val="variable"/>
    <w:sig w:usb0="E00006FF" w:usb1="420024FF" w:usb2="02000000" w:usb3="00000000" w:csb0="0000019F" w:csb1="00000000"/>
    <w:embedRegular r:id="rId9" w:fontKey="{38F70428-E1FA-6C4C-8646-B30429FA7F6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9F5FA6"/>
    <w:multiLevelType w:val="multilevel"/>
    <w:tmpl w:val="7340DD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2D75B62"/>
    <w:multiLevelType w:val="multilevel"/>
    <w:tmpl w:val="FA4E2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78969445">
    <w:abstractNumId w:val="1"/>
  </w:num>
  <w:num w:numId="2" w16cid:durableId="13752325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B03"/>
    <w:rsid w:val="00054237"/>
    <w:rsid w:val="00167346"/>
    <w:rsid w:val="00284B03"/>
    <w:rsid w:val="0060383A"/>
    <w:rsid w:val="00CB09BE"/>
    <w:rsid w:val="00CE0ACE"/>
    <w:rsid w:val="00E07043"/>
    <w:rsid w:val="00E70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B43E3"/>
  <w15:docId w15:val="{66136EDB-30C6-7F45-BAB9-D4BB1702C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B09BE"/>
    <w:pPr>
      <w:ind w:left="720"/>
      <w:contextualSpacing/>
    </w:pPr>
  </w:style>
  <w:style w:type="character" w:styleId="Hyperlink">
    <w:name w:val="Hyperlink"/>
    <w:basedOn w:val="DefaultParagraphFont"/>
    <w:uiPriority w:val="99"/>
    <w:unhideWhenUsed/>
    <w:rsid w:val="00054237"/>
    <w:rPr>
      <w:color w:val="0000FF" w:themeColor="hyperlink"/>
      <w:u w:val="single"/>
    </w:rPr>
  </w:style>
  <w:style w:type="character" w:styleId="UnresolvedMention">
    <w:name w:val="Unresolved Mention"/>
    <w:basedOn w:val="DefaultParagraphFont"/>
    <w:uiPriority w:val="99"/>
    <w:semiHidden/>
    <w:unhideWhenUsed/>
    <w:rsid w:val="00054237"/>
    <w:rPr>
      <w:color w:val="605E5C"/>
      <w:shd w:val="clear" w:color="auto" w:fill="E1DFDD"/>
    </w:rPr>
  </w:style>
  <w:style w:type="character" w:styleId="FollowedHyperlink">
    <w:name w:val="FollowedHyperlink"/>
    <w:basedOn w:val="DefaultParagraphFont"/>
    <w:uiPriority w:val="99"/>
    <w:semiHidden/>
    <w:unhideWhenUsed/>
    <w:rsid w:val="00054237"/>
    <w:rPr>
      <w:color w:val="800080" w:themeColor="followedHyperlink"/>
      <w:u w:val="single"/>
    </w:rPr>
  </w:style>
  <w:style w:type="paragraph" w:styleId="Caption">
    <w:name w:val="caption"/>
    <w:basedOn w:val="Normal"/>
    <w:next w:val="Normal"/>
    <w:uiPriority w:val="35"/>
    <w:unhideWhenUsed/>
    <w:qFormat/>
    <w:rsid w:val="0005423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it.ly/4dY9Z2J"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environmentalprotectionnetwork.org/BreathingEasyRepor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drive.google.com/file/d/1O8QU8HhraPPr50bXQnRmDO2nuNiZRgvp/view?usp=sharing" TargetMode="External"/><Relationship Id="rId5" Type="http://schemas.openxmlformats.org/officeDocument/2006/relationships/hyperlink" Target="https://drive.google.com/file/d/1xcU3Fmktlkd-3uYvfezJYuJaC4aFiwxA/view" TargetMode="External"/><Relationship Id="rId10" Type="http://schemas.openxmlformats.org/officeDocument/2006/relationships/hyperlink" Target="https://bit.ly/4dY9Z2J" TargetMode="External"/><Relationship Id="rId4" Type="http://schemas.openxmlformats.org/officeDocument/2006/relationships/webSettings" Target="webSettings.xml"/><Relationship Id="rId9" Type="http://schemas.openxmlformats.org/officeDocument/2006/relationships/hyperlink" Target="https://drive.google.com/file/d/1xcU3Fmktlkd-3uYvfezJYuJaC4aFiwxA/view?usp=drive_lin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453</Words>
  <Characters>2585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Steven Fantes</cp:lastModifiedBy>
  <cp:revision>3</cp:revision>
  <cp:lastPrinted>2024-09-12T11:58:00Z</cp:lastPrinted>
  <dcterms:created xsi:type="dcterms:W3CDTF">2024-09-11T21:02:00Z</dcterms:created>
  <dcterms:modified xsi:type="dcterms:W3CDTF">2024-09-12T11:29:00Z</dcterms:modified>
</cp:coreProperties>
</file>