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AC8CD5" w14:textId="416D2B44" w:rsidR="007665E2" w:rsidRPr="00A17C41" w:rsidRDefault="00892939" w:rsidP="007665E2">
      <w:pPr>
        <w:pStyle w:val="Default"/>
        <w:jc w:val="center"/>
        <w:rPr>
          <w:rFonts w:ascii="Times New Roman" w:hAnsi="Times New Roman" w:cs="Times New Roman"/>
        </w:rPr>
      </w:pPr>
      <w:r w:rsidRPr="00A17C41">
        <w:rPr>
          <w:rFonts w:ascii="Times New Roman" w:hAnsi="Times New Roman" w:cs="Times New Roman"/>
        </w:rPr>
        <w:t xml:space="preserve">November </w:t>
      </w:r>
      <w:r w:rsidR="000972D9" w:rsidRPr="00A17C41">
        <w:rPr>
          <w:rFonts w:ascii="Times New Roman" w:hAnsi="Times New Roman" w:cs="Times New Roman"/>
        </w:rPr>
        <w:t>8</w:t>
      </w:r>
      <w:r w:rsidR="007665E2" w:rsidRPr="00A17C41">
        <w:rPr>
          <w:rFonts w:ascii="Times New Roman" w:hAnsi="Times New Roman" w:cs="Times New Roman"/>
        </w:rPr>
        <w:t>, 202</w:t>
      </w:r>
      <w:r w:rsidR="003A2C28" w:rsidRPr="00A17C41">
        <w:rPr>
          <w:rFonts w:ascii="Times New Roman" w:hAnsi="Times New Roman" w:cs="Times New Roman"/>
        </w:rPr>
        <w:t>4</w:t>
      </w:r>
    </w:p>
    <w:p w14:paraId="5DA3965A" w14:textId="77777777" w:rsidR="007665E2" w:rsidRPr="00A17C41" w:rsidRDefault="007665E2" w:rsidP="007665E2">
      <w:pPr>
        <w:pStyle w:val="Default"/>
        <w:jc w:val="center"/>
        <w:rPr>
          <w:rFonts w:ascii="Times New Roman" w:hAnsi="Times New Roman" w:cs="Times New Roman"/>
        </w:rPr>
      </w:pPr>
    </w:p>
    <w:p w14:paraId="0261706B" w14:textId="70193A33" w:rsidR="007665E2" w:rsidRPr="00A17C41" w:rsidRDefault="00930E23" w:rsidP="007665E2">
      <w:pPr>
        <w:pStyle w:val="Default"/>
        <w:rPr>
          <w:rFonts w:ascii="Times New Roman" w:hAnsi="Times New Roman" w:cs="Times New Roman"/>
        </w:rPr>
      </w:pPr>
      <w:r w:rsidRPr="00A17C41">
        <w:rPr>
          <w:rFonts w:ascii="Times New Roman" w:hAnsi="Times New Roman" w:cs="Times New Roman"/>
        </w:rPr>
        <w:t xml:space="preserve">The Honorable </w:t>
      </w:r>
      <w:r w:rsidR="003A2C28" w:rsidRPr="00A17C41">
        <w:rPr>
          <w:rFonts w:ascii="Times New Roman" w:hAnsi="Times New Roman" w:cs="Times New Roman"/>
        </w:rPr>
        <w:t>Joseph Goffman</w:t>
      </w:r>
      <w:r w:rsidR="003A2C28" w:rsidRPr="00A17C41">
        <w:rPr>
          <w:rFonts w:ascii="Times New Roman" w:hAnsi="Times New Roman" w:cs="Times New Roman"/>
        </w:rPr>
        <w:tab/>
      </w:r>
      <w:r w:rsidR="003A2C28" w:rsidRPr="00A17C41">
        <w:rPr>
          <w:rFonts w:ascii="Times New Roman" w:hAnsi="Times New Roman" w:cs="Times New Roman"/>
        </w:rPr>
        <w:tab/>
      </w:r>
      <w:r w:rsidR="003A2C28" w:rsidRPr="00A17C41">
        <w:rPr>
          <w:rFonts w:ascii="Times New Roman" w:hAnsi="Times New Roman" w:cs="Times New Roman"/>
        </w:rPr>
        <w:tab/>
      </w:r>
    </w:p>
    <w:p w14:paraId="507B3009" w14:textId="77777777" w:rsidR="003A2C28" w:rsidRPr="00A17C41" w:rsidRDefault="003A2C28" w:rsidP="00040179">
      <w:pPr>
        <w:spacing w:after="0" w:line="240" w:lineRule="auto"/>
        <w:contextualSpacing/>
        <w:rPr>
          <w:rFonts w:ascii="Times New Roman" w:hAnsi="Times New Roman" w:cs="Times New Roman"/>
          <w:sz w:val="24"/>
          <w:szCs w:val="24"/>
        </w:rPr>
      </w:pPr>
      <w:r w:rsidRPr="00A17C41">
        <w:rPr>
          <w:rFonts w:ascii="Times New Roman" w:hAnsi="Times New Roman" w:cs="Times New Roman"/>
          <w:sz w:val="24"/>
          <w:szCs w:val="24"/>
        </w:rPr>
        <w:t xml:space="preserve">Assistant Administrator </w:t>
      </w:r>
    </w:p>
    <w:p w14:paraId="1E28CB4E" w14:textId="326F55DD" w:rsidR="00040179" w:rsidRPr="00A17C41" w:rsidRDefault="003A2C28" w:rsidP="00040179">
      <w:pPr>
        <w:spacing w:after="0" w:line="240" w:lineRule="auto"/>
        <w:contextualSpacing/>
        <w:rPr>
          <w:rFonts w:ascii="Times New Roman" w:hAnsi="Times New Roman" w:cs="Times New Roman"/>
          <w:sz w:val="24"/>
          <w:szCs w:val="24"/>
        </w:rPr>
      </w:pPr>
      <w:r w:rsidRPr="00A17C41">
        <w:rPr>
          <w:rFonts w:ascii="Times New Roman" w:hAnsi="Times New Roman" w:cs="Times New Roman"/>
          <w:sz w:val="24"/>
          <w:szCs w:val="24"/>
        </w:rPr>
        <w:t>Office of Air and Radiation</w:t>
      </w:r>
      <w:r w:rsidR="00040179" w:rsidRPr="00A17C41">
        <w:rPr>
          <w:rFonts w:ascii="Times New Roman" w:hAnsi="Times New Roman" w:cs="Times New Roman"/>
          <w:sz w:val="24"/>
          <w:szCs w:val="24"/>
        </w:rPr>
        <w:tab/>
      </w:r>
      <w:r w:rsidR="00040179" w:rsidRPr="00A17C41">
        <w:rPr>
          <w:rFonts w:ascii="Times New Roman" w:hAnsi="Times New Roman" w:cs="Times New Roman"/>
          <w:sz w:val="24"/>
          <w:szCs w:val="24"/>
        </w:rPr>
        <w:tab/>
      </w:r>
      <w:r w:rsidR="00040179" w:rsidRPr="00A17C41">
        <w:rPr>
          <w:rFonts w:ascii="Times New Roman" w:hAnsi="Times New Roman" w:cs="Times New Roman"/>
          <w:sz w:val="24"/>
          <w:szCs w:val="24"/>
        </w:rPr>
        <w:tab/>
      </w:r>
      <w:r w:rsidR="00040179" w:rsidRPr="00A17C41">
        <w:rPr>
          <w:rFonts w:ascii="Times New Roman" w:hAnsi="Times New Roman" w:cs="Times New Roman"/>
          <w:sz w:val="24"/>
          <w:szCs w:val="24"/>
        </w:rPr>
        <w:tab/>
      </w:r>
    </w:p>
    <w:p w14:paraId="1E0C42BC" w14:textId="77777777" w:rsidR="00040179" w:rsidRPr="00A17C41" w:rsidRDefault="00040179" w:rsidP="00040179">
      <w:pPr>
        <w:spacing w:after="0" w:line="240" w:lineRule="auto"/>
        <w:ind w:right="-540"/>
        <w:contextualSpacing/>
        <w:rPr>
          <w:rFonts w:ascii="Times New Roman" w:hAnsi="Times New Roman" w:cs="Times New Roman"/>
          <w:sz w:val="24"/>
          <w:szCs w:val="24"/>
        </w:rPr>
      </w:pPr>
      <w:r w:rsidRPr="00A17C41">
        <w:rPr>
          <w:rFonts w:ascii="Times New Roman" w:hAnsi="Times New Roman" w:cs="Times New Roman"/>
          <w:sz w:val="24"/>
          <w:szCs w:val="24"/>
        </w:rPr>
        <w:t xml:space="preserve">U.S. Environmental Protection Agency </w:t>
      </w:r>
      <w:r w:rsidRPr="00A17C41">
        <w:rPr>
          <w:rFonts w:ascii="Times New Roman" w:hAnsi="Times New Roman" w:cs="Times New Roman"/>
          <w:sz w:val="24"/>
          <w:szCs w:val="24"/>
        </w:rPr>
        <w:tab/>
      </w:r>
      <w:r w:rsidRPr="00A17C41">
        <w:rPr>
          <w:rFonts w:ascii="Times New Roman" w:hAnsi="Times New Roman" w:cs="Times New Roman"/>
          <w:sz w:val="24"/>
          <w:szCs w:val="24"/>
        </w:rPr>
        <w:tab/>
      </w:r>
      <w:r w:rsidRPr="00A17C41">
        <w:rPr>
          <w:rFonts w:ascii="Times New Roman" w:hAnsi="Times New Roman" w:cs="Times New Roman"/>
          <w:sz w:val="24"/>
          <w:szCs w:val="24"/>
        </w:rPr>
        <w:tab/>
      </w:r>
      <w:r w:rsidRPr="00A17C41">
        <w:rPr>
          <w:rFonts w:ascii="Times New Roman" w:hAnsi="Times New Roman" w:cs="Times New Roman"/>
          <w:sz w:val="24"/>
          <w:szCs w:val="24"/>
        </w:rPr>
        <w:tab/>
      </w:r>
      <w:r w:rsidRPr="00A17C41">
        <w:rPr>
          <w:rFonts w:ascii="Times New Roman" w:hAnsi="Times New Roman" w:cs="Times New Roman"/>
          <w:sz w:val="24"/>
          <w:szCs w:val="24"/>
        </w:rPr>
        <w:tab/>
      </w:r>
    </w:p>
    <w:p w14:paraId="5768E024" w14:textId="77777777" w:rsidR="00040179" w:rsidRPr="00A17C41" w:rsidRDefault="00040179" w:rsidP="00040179">
      <w:pPr>
        <w:spacing w:after="0" w:line="240" w:lineRule="auto"/>
        <w:contextualSpacing/>
        <w:rPr>
          <w:rFonts w:ascii="Times New Roman" w:hAnsi="Times New Roman" w:cs="Times New Roman"/>
          <w:sz w:val="24"/>
          <w:szCs w:val="24"/>
        </w:rPr>
      </w:pPr>
      <w:r w:rsidRPr="00A17C41">
        <w:rPr>
          <w:rFonts w:ascii="Times New Roman" w:hAnsi="Times New Roman" w:cs="Times New Roman"/>
          <w:sz w:val="24"/>
          <w:szCs w:val="24"/>
        </w:rPr>
        <w:t>1200 Pennsylvania Avenue, N.W.</w:t>
      </w:r>
      <w:r w:rsidRPr="00A17C41">
        <w:rPr>
          <w:rFonts w:ascii="Times New Roman" w:hAnsi="Times New Roman" w:cs="Times New Roman"/>
          <w:sz w:val="24"/>
          <w:szCs w:val="24"/>
        </w:rPr>
        <w:tab/>
      </w:r>
      <w:r w:rsidRPr="00A17C41">
        <w:rPr>
          <w:rFonts w:ascii="Times New Roman" w:hAnsi="Times New Roman" w:cs="Times New Roman"/>
          <w:sz w:val="24"/>
          <w:szCs w:val="24"/>
        </w:rPr>
        <w:tab/>
      </w:r>
      <w:r w:rsidRPr="00A17C41">
        <w:rPr>
          <w:rFonts w:ascii="Times New Roman" w:hAnsi="Times New Roman" w:cs="Times New Roman"/>
          <w:sz w:val="24"/>
          <w:szCs w:val="24"/>
        </w:rPr>
        <w:tab/>
      </w:r>
      <w:r w:rsidRPr="00A17C41">
        <w:rPr>
          <w:rFonts w:ascii="Times New Roman" w:hAnsi="Times New Roman" w:cs="Times New Roman"/>
          <w:sz w:val="24"/>
          <w:szCs w:val="24"/>
        </w:rPr>
        <w:tab/>
      </w:r>
      <w:r w:rsidRPr="00A17C41">
        <w:rPr>
          <w:rFonts w:ascii="Times New Roman" w:hAnsi="Times New Roman" w:cs="Times New Roman"/>
          <w:sz w:val="24"/>
          <w:szCs w:val="24"/>
        </w:rPr>
        <w:tab/>
      </w:r>
      <w:r w:rsidRPr="00A17C41">
        <w:rPr>
          <w:rFonts w:ascii="Times New Roman" w:hAnsi="Times New Roman" w:cs="Times New Roman"/>
          <w:sz w:val="24"/>
          <w:szCs w:val="24"/>
        </w:rPr>
        <w:tab/>
      </w:r>
    </w:p>
    <w:p w14:paraId="44D98833" w14:textId="0BBA0575" w:rsidR="00930E23" w:rsidRPr="00A17C41" w:rsidRDefault="00040179" w:rsidP="00040179">
      <w:pPr>
        <w:spacing w:after="0" w:line="240" w:lineRule="auto"/>
        <w:contextualSpacing/>
        <w:rPr>
          <w:rFonts w:ascii="Times New Roman" w:hAnsi="Times New Roman" w:cs="Times New Roman"/>
          <w:sz w:val="24"/>
          <w:szCs w:val="24"/>
        </w:rPr>
      </w:pPr>
      <w:r w:rsidRPr="00A17C41">
        <w:rPr>
          <w:rFonts w:ascii="Times New Roman" w:hAnsi="Times New Roman" w:cs="Times New Roman"/>
          <w:sz w:val="24"/>
          <w:szCs w:val="24"/>
        </w:rPr>
        <w:t xml:space="preserve">Washington DC 20460 </w:t>
      </w:r>
    </w:p>
    <w:p w14:paraId="6F227051" w14:textId="77777777" w:rsidR="007665E2" w:rsidRPr="00A17C41" w:rsidRDefault="007665E2" w:rsidP="007665E2">
      <w:pPr>
        <w:pStyle w:val="Default"/>
        <w:rPr>
          <w:rFonts w:ascii="Times New Roman" w:hAnsi="Times New Roman" w:cs="Times New Roman"/>
        </w:rPr>
      </w:pPr>
    </w:p>
    <w:p w14:paraId="173BBD28" w14:textId="780B664F" w:rsidR="007665E2" w:rsidRPr="00A17C41" w:rsidRDefault="007665E2" w:rsidP="007665E2">
      <w:pPr>
        <w:pStyle w:val="Default"/>
        <w:rPr>
          <w:rFonts w:ascii="Times New Roman" w:hAnsi="Times New Roman" w:cs="Times New Roman"/>
          <w:b/>
        </w:rPr>
      </w:pPr>
      <w:r w:rsidRPr="00A17C41">
        <w:rPr>
          <w:rFonts w:ascii="Times New Roman" w:hAnsi="Times New Roman" w:cs="Times New Roman"/>
          <w:b/>
        </w:rPr>
        <w:t xml:space="preserve">Subject: </w:t>
      </w:r>
      <w:r w:rsidR="00040179" w:rsidRPr="00A17C41">
        <w:rPr>
          <w:rFonts w:ascii="Times New Roman" w:hAnsi="Times New Roman" w:cs="Times New Roman"/>
          <w:b/>
        </w:rPr>
        <w:t>Opposing Use of Radioactive Phosphogypsum in Roads</w:t>
      </w:r>
      <w:r w:rsidR="00C03248" w:rsidRPr="00A17C41">
        <w:rPr>
          <w:rFonts w:ascii="Times New Roman" w:hAnsi="Times New Roman" w:cs="Times New Roman"/>
          <w:b/>
        </w:rPr>
        <w:t xml:space="preserve"> (Docket ID No. EPA-HQ- OAR-2024-0446)</w:t>
      </w:r>
    </w:p>
    <w:p w14:paraId="4A34CDAF" w14:textId="77777777" w:rsidR="002A4691" w:rsidRPr="00A17C41" w:rsidRDefault="002A4691" w:rsidP="007665E2">
      <w:pPr>
        <w:pStyle w:val="Default"/>
        <w:rPr>
          <w:rFonts w:ascii="Times New Roman" w:hAnsi="Times New Roman" w:cs="Times New Roman"/>
          <w:b/>
        </w:rPr>
      </w:pPr>
    </w:p>
    <w:p w14:paraId="784D4066" w14:textId="7EBF2F85" w:rsidR="002A4691" w:rsidRPr="00A17C41" w:rsidRDefault="002A4691" w:rsidP="007665E2">
      <w:pPr>
        <w:pStyle w:val="Default"/>
        <w:rPr>
          <w:rFonts w:ascii="Times New Roman" w:hAnsi="Times New Roman" w:cs="Times New Roman"/>
          <w:bCs/>
        </w:rPr>
      </w:pPr>
      <w:r w:rsidRPr="00A17C41">
        <w:rPr>
          <w:rFonts w:ascii="Times New Roman" w:hAnsi="Times New Roman" w:cs="Times New Roman"/>
          <w:bCs/>
        </w:rPr>
        <w:t xml:space="preserve">Dear </w:t>
      </w:r>
      <w:r w:rsidR="003A2C28" w:rsidRPr="00A17C41">
        <w:rPr>
          <w:rFonts w:ascii="Times New Roman" w:hAnsi="Times New Roman" w:cs="Times New Roman"/>
          <w:bCs/>
        </w:rPr>
        <w:t>Assistant Administrator Goffman,</w:t>
      </w:r>
    </w:p>
    <w:p w14:paraId="69D456F5" w14:textId="77777777" w:rsidR="007665E2" w:rsidRPr="00A17C41" w:rsidRDefault="007665E2" w:rsidP="007665E2">
      <w:pPr>
        <w:pStyle w:val="Default"/>
        <w:jc w:val="center"/>
        <w:rPr>
          <w:rFonts w:ascii="Times New Roman" w:hAnsi="Times New Roman" w:cs="Times New Roman"/>
        </w:rPr>
      </w:pPr>
    </w:p>
    <w:p w14:paraId="5DA2A7D2" w14:textId="26CBE322" w:rsidR="00490634" w:rsidRPr="00A17C41" w:rsidRDefault="00930E23">
      <w:pPr>
        <w:rPr>
          <w:rFonts w:ascii="Times New Roman" w:hAnsi="Times New Roman" w:cs="Times New Roman"/>
          <w:sz w:val="24"/>
          <w:szCs w:val="24"/>
        </w:rPr>
      </w:pPr>
      <w:r w:rsidRPr="00A17C41">
        <w:rPr>
          <w:rFonts w:ascii="Times New Roman" w:hAnsi="Times New Roman" w:cs="Times New Roman"/>
          <w:sz w:val="24"/>
          <w:szCs w:val="24"/>
        </w:rPr>
        <w:t xml:space="preserve">We the </w:t>
      </w:r>
      <w:r w:rsidR="007665E2" w:rsidRPr="00A17C41">
        <w:rPr>
          <w:rFonts w:ascii="Times New Roman" w:hAnsi="Times New Roman" w:cs="Times New Roman"/>
          <w:sz w:val="24"/>
          <w:szCs w:val="24"/>
        </w:rPr>
        <w:t xml:space="preserve">undersigned </w:t>
      </w:r>
      <w:r w:rsidRPr="00A17C41">
        <w:rPr>
          <w:rFonts w:ascii="Times New Roman" w:hAnsi="Times New Roman" w:cs="Times New Roman"/>
          <w:sz w:val="24"/>
          <w:szCs w:val="24"/>
        </w:rPr>
        <w:t>XX</w:t>
      </w:r>
      <w:r w:rsidR="007665E2" w:rsidRPr="00A17C41">
        <w:rPr>
          <w:rFonts w:ascii="Times New Roman" w:hAnsi="Times New Roman" w:cs="Times New Roman"/>
          <w:sz w:val="24"/>
          <w:szCs w:val="24"/>
        </w:rPr>
        <w:t xml:space="preserve"> </w:t>
      </w:r>
      <w:r w:rsidRPr="00A17C41">
        <w:rPr>
          <w:rFonts w:ascii="Times New Roman" w:hAnsi="Times New Roman" w:cs="Times New Roman"/>
          <w:sz w:val="24"/>
          <w:szCs w:val="24"/>
        </w:rPr>
        <w:t>organizations</w:t>
      </w:r>
      <w:r w:rsidR="007665E2" w:rsidRPr="00A17C41">
        <w:rPr>
          <w:rFonts w:ascii="Times New Roman" w:hAnsi="Times New Roman" w:cs="Times New Roman"/>
          <w:sz w:val="24"/>
          <w:szCs w:val="24"/>
        </w:rPr>
        <w:t xml:space="preserve"> </w:t>
      </w:r>
      <w:r w:rsidRPr="00A17C41">
        <w:rPr>
          <w:rFonts w:ascii="Times New Roman" w:hAnsi="Times New Roman" w:cs="Times New Roman"/>
          <w:sz w:val="24"/>
          <w:szCs w:val="24"/>
        </w:rPr>
        <w:t xml:space="preserve">are writing in opposition to </w:t>
      </w:r>
      <w:r w:rsidR="00EB0CD0" w:rsidRPr="00A17C41">
        <w:rPr>
          <w:rFonts w:ascii="Times New Roman" w:hAnsi="Times New Roman" w:cs="Times New Roman"/>
          <w:sz w:val="24"/>
          <w:szCs w:val="24"/>
        </w:rPr>
        <w:t>E</w:t>
      </w:r>
      <w:r w:rsidR="00C03248" w:rsidRPr="00A17C41">
        <w:rPr>
          <w:rFonts w:ascii="Times New Roman" w:hAnsi="Times New Roman" w:cs="Times New Roman"/>
          <w:sz w:val="24"/>
          <w:szCs w:val="24"/>
        </w:rPr>
        <w:t xml:space="preserve">nvironmental Protection Agency’s (“EPA”) </w:t>
      </w:r>
      <w:r w:rsidR="00516658">
        <w:rPr>
          <w:rFonts w:ascii="Times New Roman" w:hAnsi="Times New Roman" w:cs="Times New Roman"/>
          <w:sz w:val="24"/>
          <w:szCs w:val="24"/>
        </w:rPr>
        <w:t xml:space="preserve">pending </w:t>
      </w:r>
      <w:r w:rsidR="00C03248" w:rsidRPr="00A17C41">
        <w:rPr>
          <w:rFonts w:ascii="Times New Roman" w:hAnsi="Times New Roman" w:cs="Times New Roman"/>
          <w:sz w:val="24"/>
          <w:szCs w:val="24"/>
        </w:rPr>
        <w:t>approval of radioactive phosphogypsum for use in roads</w:t>
      </w:r>
      <w:r w:rsidR="00EB0CD0" w:rsidRPr="00A17C41">
        <w:rPr>
          <w:rFonts w:ascii="Times New Roman" w:hAnsi="Times New Roman" w:cs="Times New Roman"/>
          <w:sz w:val="24"/>
          <w:szCs w:val="24"/>
        </w:rPr>
        <w:t xml:space="preserve">. </w:t>
      </w:r>
      <w:r w:rsidR="00AE1631" w:rsidRPr="00A17C41">
        <w:rPr>
          <w:rFonts w:ascii="Times New Roman" w:hAnsi="Times New Roman" w:cs="Times New Roman"/>
          <w:sz w:val="24"/>
          <w:szCs w:val="24"/>
        </w:rPr>
        <w:t xml:space="preserve">This </w:t>
      </w:r>
      <w:r w:rsidR="00C03248" w:rsidRPr="00A17C41">
        <w:rPr>
          <w:rFonts w:ascii="Times New Roman" w:hAnsi="Times New Roman" w:cs="Times New Roman"/>
          <w:sz w:val="24"/>
          <w:szCs w:val="24"/>
        </w:rPr>
        <w:t xml:space="preserve">hazardous </w:t>
      </w:r>
      <w:r w:rsidR="00AE1631" w:rsidRPr="00A17C41">
        <w:rPr>
          <w:rFonts w:ascii="Times New Roman" w:hAnsi="Times New Roman" w:cs="Times New Roman"/>
          <w:sz w:val="24"/>
          <w:szCs w:val="24"/>
        </w:rPr>
        <w:t>waste emits harmful, cancer-causing radon gas and contains other carcinogens and heavy metals like arsenic, cadmium, and lead</w:t>
      </w:r>
      <w:r w:rsidR="00C328B4" w:rsidRPr="00A17C41">
        <w:rPr>
          <w:rFonts w:ascii="Times New Roman" w:hAnsi="Times New Roman" w:cs="Times New Roman"/>
          <w:sz w:val="24"/>
          <w:szCs w:val="24"/>
        </w:rPr>
        <w:t>, and has been banned in road use for over three decades</w:t>
      </w:r>
      <w:r w:rsidR="00AE1631" w:rsidRPr="00A17C41">
        <w:rPr>
          <w:rFonts w:ascii="Times New Roman" w:hAnsi="Times New Roman" w:cs="Times New Roman"/>
          <w:sz w:val="24"/>
          <w:szCs w:val="24"/>
        </w:rPr>
        <w:t>.</w:t>
      </w:r>
      <w:r w:rsidR="00AE1631" w:rsidRPr="00A17C41">
        <w:rPr>
          <w:rStyle w:val="FootnoteReference"/>
          <w:rFonts w:ascii="Times New Roman" w:hAnsi="Times New Roman" w:cs="Times New Roman"/>
          <w:sz w:val="24"/>
          <w:szCs w:val="24"/>
        </w:rPr>
        <w:footnoteReference w:id="1"/>
      </w:r>
      <w:r w:rsidR="000972D9" w:rsidRPr="00A17C41">
        <w:rPr>
          <w:rFonts w:ascii="Times New Roman" w:hAnsi="Times New Roman" w:cs="Times New Roman"/>
          <w:sz w:val="24"/>
          <w:szCs w:val="24"/>
        </w:rPr>
        <w:t xml:space="preserve"> EPA’s </w:t>
      </w:r>
      <w:r w:rsidR="00516658">
        <w:rPr>
          <w:rFonts w:ascii="Times New Roman" w:hAnsi="Times New Roman" w:cs="Times New Roman"/>
          <w:sz w:val="24"/>
          <w:szCs w:val="24"/>
        </w:rPr>
        <w:t xml:space="preserve">pending </w:t>
      </w:r>
      <w:r w:rsidR="000972D9" w:rsidRPr="00A17C41">
        <w:rPr>
          <w:rFonts w:ascii="Times New Roman" w:hAnsi="Times New Roman" w:cs="Times New Roman"/>
          <w:sz w:val="24"/>
          <w:szCs w:val="24"/>
        </w:rPr>
        <w:t xml:space="preserve">approval rejects well-documented harms and serious risks associated with phosphogypsum in roads while </w:t>
      </w:r>
      <w:r w:rsidR="00152FC1" w:rsidRPr="00A17C41">
        <w:rPr>
          <w:rFonts w:ascii="Times New Roman" w:hAnsi="Times New Roman" w:cs="Times New Roman"/>
          <w:sz w:val="24"/>
          <w:szCs w:val="24"/>
        </w:rPr>
        <w:t xml:space="preserve">arbitrarily </w:t>
      </w:r>
      <w:r w:rsidR="000972D9" w:rsidRPr="00A17C41">
        <w:rPr>
          <w:rFonts w:ascii="Times New Roman" w:hAnsi="Times New Roman" w:cs="Times New Roman"/>
          <w:sz w:val="24"/>
          <w:szCs w:val="24"/>
        </w:rPr>
        <w:t>permitting</w:t>
      </w:r>
      <w:r w:rsidR="00D43D01" w:rsidRPr="00A17C41">
        <w:rPr>
          <w:rFonts w:ascii="Times New Roman" w:hAnsi="Times New Roman" w:cs="Times New Roman"/>
          <w:sz w:val="24"/>
          <w:szCs w:val="24"/>
        </w:rPr>
        <w:t xml:space="preserve"> cancer-exposure three times the amount legally permissible</w:t>
      </w:r>
      <w:r w:rsidR="00FB5B3A" w:rsidRPr="00A17C41">
        <w:rPr>
          <w:rFonts w:ascii="Times New Roman" w:hAnsi="Times New Roman" w:cs="Times New Roman"/>
          <w:sz w:val="24"/>
          <w:szCs w:val="24"/>
        </w:rPr>
        <w:t xml:space="preserve"> in </w:t>
      </w:r>
      <w:r w:rsidR="005176E2" w:rsidRPr="00A17C41">
        <w:rPr>
          <w:rFonts w:ascii="Times New Roman" w:hAnsi="Times New Roman" w:cs="Times New Roman"/>
          <w:sz w:val="24"/>
          <w:szCs w:val="24"/>
        </w:rPr>
        <w:t>contravention</w:t>
      </w:r>
      <w:r w:rsidR="00FB5B3A" w:rsidRPr="00A17C41">
        <w:rPr>
          <w:rFonts w:ascii="Times New Roman" w:hAnsi="Times New Roman" w:cs="Times New Roman"/>
          <w:sz w:val="24"/>
          <w:szCs w:val="24"/>
        </w:rPr>
        <w:t xml:space="preserve"> of the Clean Air Act</w:t>
      </w:r>
      <w:r w:rsidR="00C03248" w:rsidRPr="00A17C41">
        <w:rPr>
          <w:rFonts w:ascii="Times New Roman" w:hAnsi="Times New Roman" w:cs="Times New Roman"/>
          <w:sz w:val="24"/>
          <w:szCs w:val="24"/>
        </w:rPr>
        <w:t>.</w:t>
      </w:r>
    </w:p>
    <w:p w14:paraId="30AEB49F" w14:textId="3E8A320B" w:rsidR="00C328B4" w:rsidRPr="00A17C41" w:rsidRDefault="00482D65" w:rsidP="00A95538">
      <w:pPr>
        <w:rPr>
          <w:rFonts w:ascii="Times New Roman" w:hAnsi="Times New Roman" w:cs="Times New Roman"/>
          <w:sz w:val="24"/>
          <w:szCs w:val="24"/>
        </w:rPr>
      </w:pPr>
      <w:r w:rsidRPr="00A17C41">
        <w:rPr>
          <w:rFonts w:ascii="Times New Roman" w:hAnsi="Times New Roman" w:cs="Times New Roman"/>
          <w:sz w:val="24"/>
          <w:szCs w:val="24"/>
        </w:rPr>
        <w:t>Since 1992, the Environmental Protection Agency has prohibited the use of phosphogypsum in road construction, citing numerous scenarios that would expose the public, and especially road construction workers, to an unacceptable risk of cancer.</w:t>
      </w:r>
      <w:r w:rsidR="00C42E05" w:rsidRPr="00A17C41">
        <w:rPr>
          <w:rStyle w:val="FootnoteReference"/>
          <w:rFonts w:ascii="Times New Roman" w:hAnsi="Times New Roman" w:cs="Times New Roman"/>
          <w:sz w:val="24"/>
          <w:szCs w:val="24"/>
        </w:rPr>
        <w:footnoteReference w:id="2"/>
      </w:r>
      <w:r w:rsidRPr="00A17C41">
        <w:rPr>
          <w:rFonts w:ascii="Times New Roman" w:hAnsi="Times New Roman" w:cs="Times New Roman"/>
          <w:sz w:val="24"/>
          <w:szCs w:val="24"/>
        </w:rPr>
        <w:t xml:space="preserve"> EPA also found that phosphogypsum used in roads could contaminate nearby surface and groundwater quality through leaching, and that radioactive material could be disseminated into the air by wind and vehicle traffic.</w:t>
      </w:r>
    </w:p>
    <w:p w14:paraId="6BC9C73C" w14:textId="56AE9E38" w:rsidR="00482D65" w:rsidRPr="00A17C41" w:rsidRDefault="00482D65" w:rsidP="00A95538">
      <w:pPr>
        <w:rPr>
          <w:rFonts w:ascii="Times New Roman" w:hAnsi="Times New Roman" w:cs="Times New Roman"/>
          <w:sz w:val="24"/>
          <w:szCs w:val="24"/>
        </w:rPr>
      </w:pPr>
      <w:r w:rsidRPr="00A17C41">
        <w:rPr>
          <w:rFonts w:ascii="Times New Roman" w:hAnsi="Times New Roman" w:cs="Times New Roman"/>
          <w:sz w:val="24"/>
          <w:szCs w:val="24"/>
        </w:rPr>
        <w:t xml:space="preserve">Phosphogypsum stacks are also historically located adjacent to vulnerable communities that are already dealing with disproportionate legacy impacts of cancer-causing pollution and environmental injustice. Radium-226 present in phosphogypsum has a 1,600-year half-life and will outlast most roads throughout the state, </w:t>
      </w:r>
      <w:r w:rsidR="00152FC1" w:rsidRPr="00A17C41">
        <w:rPr>
          <w:rFonts w:ascii="Times New Roman" w:hAnsi="Times New Roman" w:cs="Times New Roman"/>
          <w:sz w:val="24"/>
          <w:szCs w:val="24"/>
        </w:rPr>
        <w:t>and</w:t>
      </w:r>
      <w:r w:rsidRPr="00A17C41">
        <w:rPr>
          <w:rFonts w:ascii="Times New Roman" w:hAnsi="Times New Roman" w:cs="Times New Roman"/>
          <w:sz w:val="24"/>
          <w:szCs w:val="24"/>
        </w:rPr>
        <w:t xml:space="preserve"> EPA must look at the long-term consequences of its use in road construction. </w:t>
      </w:r>
    </w:p>
    <w:p w14:paraId="6F998B6C" w14:textId="03F8BC77" w:rsidR="006865C9" w:rsidRPr="00A17C41" w:rsidRDefault="006865C9" w:rsidP="00A95538">
      <w:pPr>
        <w:rPr>
          <w:rFonts w:ascii="Times New Roman" w:hAnsi="Times New Roman" w:cs="Times New Roman"/>
          <w:sz w:val="24"/>
          <w:szCs w:val="24"/>
        </w:rPr>
      </w:pPr>
      <w:r w:rsidRPr="00A17C41">
        <w:rPr>
          <w:rFonts w:ascii="Times New Roman" w:hAnsi="Times New Roman" w:cs="Times New Roman"/>
          <w:sz w:val="24"/>
          <w:szCs w:val="24"/>
        </w:rPr>
        <w:t xml:space="preserve">Any application for other use </w:t>
      </w:r>
      <w:r w:rsidRPr="00A17C41">
        <w:rPr>
          <w:rFonts w:ascii="Times New Roman" w:hAnsi="Times New Roman" w:cs="Times New Roman"/>
          <w:i/>
          <w:iCs/>
          <w:sz w:val="24"/>
          <w:szCs w:val="24"/>
        </w:rPr>
        <w:t xml:space="preserve">must </w:t>
      </w:r>
      <w:r w:rsidRPr="00A17C41">
        <w:rPr>
          <w:rFonts w:ascii="Times New Roman" w:hAnsi="Times New Roman" w:cs="Times New Roman"/>
          <w:sz w:val="24"/>
          <w:szCs w:val="24"/>
        </w:rPr>
        <w:t>be “at least as protective of public health, both in the short term and the long term, as disposal of phosphogypsum in a stack or mine,” meaning that it may not present a lifetime cancer risk of 9.1 in 100,000.</w:t>
      </w:r>
      <w:r w:rsidRPr="00A17C41">
        <w:rPr>
          <w:rStyle w:val="FootnoteReference"/>
          <w:rFonts w:ascii="Times New Roman" w:hAnsi="Times New Roman" w:cs="Times New Roman"/>
          <w:sz w:val="24"/>
          <w:szCs w:val="24"/>
        </w:rPr>
        <w:footnoteReference w:id="3"/>
      </w:r>
      <w:r w:rsidRPr="00A17C41">
        <w:rPr>
          <w:rFonts w:ascii="Times New Roman" w:hAnsi="Times New Roman" w:cs="Times New Roman"/>
          <w:sz w:val="24"/>
          <w:szCs w:val="24"/>
        </w:rPr>
        <w:t xml:space="preserve"> This is precisely why EPA excluded road construction as a viable alternative use in its 1992 rulemaking, finding that cancer risks </w:t>
      </w:r>
      <w:r w:rsidRPr="00A17C41">
        <w:rPr>
          <w:rFonts w:ascii="Times New Roman" w:hAnsi="Times New Roman" w:cs="Times New Roman"/>
          <w:i/>
          <w:iCs/>
          <w:sz w:val="24"/>
          <w:szCs w:val="24"/>
        </w:rPr>
        <w:t xml:space="preserve">always </w:t>
      </w:r>
      <w:r w:rsidRPr="00A17C41">
        <w:rPr>
          <w:rFonts w:ascii="Times New Roman" w:hAnsi="Times New Roman" w:cs="Times New Roman"/>
          <w:sz w:val="24"/>
          <w:szCs w:val="24"/>
        </w:rPr>
        <w:t xml:space="preserve">exceeded even the upper limit of the presumptively safe level of 1 in 10,000 historically used as </w:t>
      </w:r>
      <w:r w:rsidRPr="00A17C41">
        <w:rPr>
          <w:rFonts w:ascii="Times New Roman" w:hAnsi="Times New Roman" w:cs="Times New Roman"/>
          <w:sz w:val="24"/>
          <w:szCs w:val="24"/>
        </w:rPr>
        <w:lastRenderedPageBreak/>
        <w:t xml:space="preserve">the </w:t>
      </w:r>
      <w:r w:rsidRPr="00A17C41">
        <w:rPr>
          <w:rFonts w:ascii="Times New Roman" w:hAnsi="Times New Roman" w:cs="Times New Roman"/>
          <w:sz w:val="24"/>
          <w:szCs w:val="24"/>
          <w:u w:val="single"/>
        </w:rPr>
        <w:t>ceiling</w:t>
      </w:r>
      <w:r w:rsidRPr="00A17C41">
        <w:rPr>
          <w:rFonts w:ascii="Times New Roman" w:hAnsi="Times New Roman" w:cs="Times New Roman"/>
          <w:sz w:val="24"/>
          <w:szCs w:val="24"/>
        </w:rPr>
        <w:t xml:space="preserve"> for Clean Air Act safety determinations. The Director of EPA’s Office of Radiation and Indoor Air previously testified before Congress that “[a]n unreasonable risk is one that exceeds 1 in 10,000” and that “a generic national exemption for road building material could not meet the risk criteria.”</w:t>
      </w:r>
      <w:r w:rsidRPr="00A17C41">
        <w:rPr>
          <w:rStyle w:val="FootnoteReference"/>
          <w:rFonts w:ascii="Times New Roman" w:hAnsi="Times New Roman" w:cs="Times New Roman"/>
          <w:sz w:val="24"/>
          <w:szCs w:val="24"/>
        </w:rPr>
        <w:footnoteReference w:id="4"/>
      </w:r>
      <w:r w:rsidRPr="00A17C41">
        <w:rPr>
          <w:rFonts w:ascii="Times New Roman" w:hAnsi="Times New Roman" w:cs="Times New Roman"/>
          <w:sz w:val="24"/>
          <w:szCs w:val="24"/>
        </w:rPr>
        <w:t xml:space="preserve"> </w:t>
      </w:r>
    </w:p>
    <w:p w14:paraId="2057C050" w14:textId="3BABA958" w:rsidR="00C42E05" w:rsidRPr="00A17C41" w:rsidRDefault="00064C9E" w:rsidP="00064C9E">
      <w:pPr>
        <w:rPr>
          <w:rFonts w:ascii="Times New Roman" w:hAnsi="Times New Roman" w:cs="Times New Roman"/>
          <w:sz w:val="24"/>
          <w:szCs w:val="24"/>
        </w:rPr>
      </w:pPr>
      <w:r w:rsidRPr="00A17C41">
        <w:rPr>
          <w:rFonts w:ascii="Times New Roman" w:hAnsi="Times New Roman" w:cs="Times New Roman"/>
          <w:sz w:val="24"/>
          <w:szCs w:val="24"/>
        </w:rPr>
        <w:t>Approval of</w:t>
      </w:r>
      <w:r w:rsidR="00C03248" w:rsidRPr="00A17C41">
        <w:rPr>
          <w:rFonts w:ascii="Times New Roman" w:hAnsi="Times New Roman" w:cs="Times New Roman"/>
          <w:sz w:val="24"/>
          <w:szCs w:val="24"/>
        </w:rPr>
        <w:t xml:space="preserve"> an erroneous </w:t>
      </w:r>
      <w:r w:rsidRPr="00A17C41">
        <w:rPr>
          <w:rFonts w:ascii="Times New Roman" w:hAnsi="Times New Roman" w:cs="Times New Roman"/>
          <w:sz w:val="24"/>
          <w:szCs w:val="24"/>
        </w:rPr>
        <w:t xml:space="preserve">application </w:t>
      </w:r>
      <w:r w:rsidR="005454C9" w:rsidRPr="00A17C41">
        <w:rPr>
          <w:rFonts w:ascii="Times New Roman" w:hAnsi="Times New Roman" w:cs="Times New Roman"/>
          <w:sz w:val="24"/>
          <w:szCs w:val="24"/>
        </w:rPr>
        <w:t>for a road project</w:t>
      </w:r>
      <w:r w:rsidRPr="00A17C41">
        <w:rPr>
          <w:rFonts w:ascii="Times New Roman" w:hAnsi="Times New Roman" w:cs="Times New Roman"/>
          <w:sz w:val="24"/>
          <w:szCs w:val="24"/>
        </w:rPr>
        <w:t xml:space="preserve"> will inevitably lead to a</w:t>
      </w:r>
      <w:r w:rsidR="00C03248" w:rsidRPr="00A17C41">
        <w:rPr>
          <w:rFonts w:ascii="Times New Roman" w:hAnsi="Times New Roman" w:cs="Times New Roman"/>
          <w:sz w:val="24"/>
          <w:szCs w:val="24"/>
        </w:rPr>
        <w:t xml:space="preserve">n erroneous </w:t>
      </w:r>
      <w:r w:rsidRPr="00A17C41">
        <w:rPr>
          <w:rFonts w:ascii="Times New Roman" w:hAnsi="Times New Roman" w:cs="Times New Roman"/>
          <w:sz w:val="24"/>
          <w:szCs w:val="24"/>
        </w:rPr>
        <w:t xml:space="preserve">application for road use nationwide. </w:t>
      </w:r>
      <w:r w:rsidR="005454C9" w:rsidRPr="00A17C41">
        <w:rPr>
          <w:rFonts w:ascii="Times New Roman" w:hAnsi="Times New Roman" w:cs="Times New Roman"/>
          <w:sz w:val="24"/>
          <w:szCs w:val="24"/>
        </w:rPr>
        <w:t>This</w:t>
      </w:r>
      <w:r w:rsidRPr="00A17C41">
        <w:rPr>
          <w:rFonts w:ascii="Times New Roman" w:hAnsi="Times New Roman" w:cs="Times New Roman"/>
          <w:sz w:val="24"/>
          <w:szCs w:val="24"/>
        </w:rPr>
        <w:t xml:space="preserve"> small-scale study is not an innocuous science-experiment, it is in fact “the intermediate step between laboratory testing and full-scale implementation” of phosphogypsum use in roads.</w:t>
      </w:r>
      <w:r w:rsidR="005454C9" w:rsidRPr="00A17C41">
        <w:rPr>
          <w:rFonts w:ascii="Times New Roman" w:hAnsi="Times New Roman" w:cs="Times New Roman"/>
          <w:sz w:val="24"/>
          <w:szCs w:val="24"/>
        </w:rPr>
        <w:t xml:space="preserve"> </w:t>
      </w:r>
      <w:r w:rsidR="006865C9" w:rsidRPr="00A17C41">
        <w:rPr>
          <w:rFonts w:ascii="Times New Roman" w:hAnsi="Times New Roman" w:cs="Times New Roman"/>
          <w:sz w:val="24"/>
          <w:szCs w:val="24"/>
        </w:rPr>
        <w:t>Approving this application would accept a cancer risk that is three times what EPA has historically deemed acceptable</w:t>
      </w:r>
      <w:r w:rsidR="00C42E05" w:rsidRPr="00A17C41">
        <w:rPr>
          <w:rFonts w:ascii="Times New Roman" w:hAnsi="Times New Roman" w:cs="Times New Roman"/>
          <w:sz w:val="24"/>
          <w:szCs w:val="24"/>
        </w:rPr>
        <w:t xml:space="preserve">, flouting the goal to reduce cancer pathways to the public. </w:t>
      </w:r>
    </w:p>
    <w:p w14:paraId="35B3AD05" w14:textId="501B921F" w:rsidR="006865C9" w:rsidRPr="00A17C41" w:rsidRDefault="006865C9" w:rsidP="00064C9E">
      <w:pPr>
        <w:rPr>
          <w:rFonts w:ascii="Times New Roman" w:hAnsi="Times New Roman" w:cs="Times New Roman"/>
          <w:sz w:val="24"/>
          <w:szCs w:val="24"/>
        </w:rPr>
      </w:pPr>
      <w:r w:rsidRPr="00A17C41">
        <w:rPr>
          <w:rFonts w:ascii="Times New Roman" w:hAnsi="Times New Roman" w:cs="Times New Roman"/>
          <w:sz w:val="24"/>
          <w:szCs w:val="24"/>
        </w:rPr>
        <w:t xml:space="preserve">Even assuming the cancer threshold was appropriate, the application relies on the concept of “reasonable maximum exposure,” a term that </w:t>
      </w:r>
      <w:r w:rsidR="00DE1649">
        <w:rPr>
          <w:rFonts w:ascii="Times New Roman" w:hAnsi="Times New Roman" w:cs="Times New Roman"/>
          <w:sz w:val="24"/>
          <w:szCs w:val="24"/>
        </w:rPr>
        <w:t>appears to be absent from</w:t>
      </w:r>
      <w:r w:rsidRPr="00A17C41">
        <w:rPr>
          <w:rFonts w:ascii="Times New Roman" w:hAnsi="Times New Roman" w:cs="Times New Roman"/>
          <w:sz w:val="24"/>
          <w:szCs w:val="24"/>
        </w:rPr>
        <w:t xml:space="preserve"> any </w:t>
      </w:r>
      <w:r w:rsidR="00152FC1" w:rsidRPr="00A17C41">
        <w:rPr>
          <w:rFonts w:ascii="Times New Roman" w:hAnsi="Times New Roman" w:cs="Times New Roman"/>
          <w:sz w:val="24"/>
          <w:szCs w:val="24"/>
        </w:rPr>
        <w:t xml:space="preserve">Clean Air Act </w:t>
      </w:r>
      <w:r w:rsidRPr="00A17C41">
        <w:rPr>
          <w:rFonts w:ascii="Times New Roman" w:hAnsi="Times New Roman" w:cs="Times New Roman"/>
          <w:sz w:val="24"/>
          <w:szCs w:val="24"/>
        </w:rPr>
        <w:t>guidance or rulemaking, but that allows for any assessment of risk to be severely limited – only looking a</w:t>
      </w:r>
      <w:r w:rsidR="00C03248" w:rsidRPr="00A17C41">
        <w:rPr>
          <w:rFonts w:ascii="Times New Roman" w:hAnsi="Times New Roman" w:cs="Times New Roman"/>
          <w:sz w:val="24"/>
          <w:szCs w:val="24"/>
        </w:rPr>
        <w:t>t</w:t>
      </w:r>
      <w:r w:rsidRPr="00A17C41">
        <w:rPr>
          <w:rFonts w:ascii="Times New Roman" w:hAnsi="Times New Roman" w:cs="Times New Roman"/>
          <w:sz w:val="24"/>
          <w:szCs w:val="24"/>
        </w:rPr>
        <w:t xml:space="preserve"> 1 year for utility workers </w:t>
      </w:r>
      <w:r w:rsidR="0036079C" w:rsidRPr="00A17C41">
        <w:rPr>
          <w:rFonts w:ascii="Times New Roman" w:hAnsi="Times New Roman" w:cs="Times New Roman"/>
          <w:sz w:val="24"/>
          <w:szCs w:val="24"/>
        </w:rPr>
        <w:t xml:space="preserve">and </w:t>
      </w:r>
      <w:r w:rsidR="008D3B84" w:rsidRPr="00A17C41">
        <w:rPr>
          <w:rFonts w:ascii="Times New Roman" w:hAnsi="Times New Roman" w:cs="Times New Roman"/>
          <w:sz w:val="24"/>
          <w:szCs w:val="24"/>
        </w:rPr>
        <w:t xml:space="preserve">failing to analyze </w:t>
      </w:r>
      <w:r w:rsidR="0036079C" w:rsidRPr="00A17C41">
        <w:rPr>
          <w:rFonts w:ascii="Times New Roman" w:hAnsi="Times New Roman" w:cs="Times New Roman"/>
          <w:sz w:val="24"/>
          <w:szCs w:val="24"/>
        </w:rPr>
        <w:t xml:space="preserve">the </w:t>
      </w:r>
      <w:r w:rsidR="00C42E05" w:rsidRPr="00A17C41">
        <w:rPr>
          <w:rFonts w:ascii="Times New Roman" w:hAnsi="Times New Roman" w:cs="Times New Roman"/>
          <w:sz w:val="24"/>
          <w:szCs w:val="24"/>
        </w:rPr>
        <w:t xml:space="preserve">exposure </w:t>
      </w:r>
      <w:r w:rsidR="008D3B84" w:rsidRPr="00A17C41">
        <w:rPr>
          <w:rFonts w:ascii="Times New Roman" w:hAnsi="Times New Roman" w:cs="Times New Roman"/>
          <w:sz w:val="24"/>
          <w:szCs w:val="24"/>
        </w:rPr>
        <w:t>pathway previously found “to be significantly above the acceptable risk”</w:t>
      </w:r>
      <w:r w:rsidR="00C42E05" w:rsidRPr="00A17C41">
        <w:rPr>
          <w:rFonts w:ascii="Times New Roman" w:hAnsi="Times New Roman" w:cs="Times New Roman"/>
          <w:sz w:val="24"/>
          <w:szCs w:val="24"/>
        </w:rPr>
        <w:t xml:space="preserve"> </w:t>
      </w:r>
      <w:r w:rsidR="003A6130" w:rsidRPr="00A17C41">
        <w:rPr>
          <w:rFonts w:ascii="Times New Roman" w:hAnsi="Times New Roman" w:cs="Times New Roman"/>
          <w:sz w:val="24"/>
          <w:szCs w:val="24"/>
        </w:rPr>
        <w:t>in</w:t>
      </w:r>
      <w:r w:rsidR="00C42E05" w:rsidRPr="00A17C41">
        <w:rPr>
          <w:rFonts w:ascii="Times New Roman" w:hAnsi="Times New Roman" w:cs="Times New Roman"/>
          <w:sz w:val="24"/>
          <w:szCs w:val="24"/>
        </w:rPr>
        <w:t xml:space="preserve"> road construction projects</w:t>
      </w:r>
      <w:r w:rsidR="003A6130" w:rsidRPr="00A17C41">
        <w:rPr>
          <w:rFonts w:ascii="Times New Roman" w:hAnsi="Times New Roman" w:cs="Times New Roman"/>
          <w:sz w:val="24"/>
          <w:szCs w:val="24"/>
        </w:rPr>
        <w:t>,</w:t>
      </w:r>
      <w:r w:rsidR="008D3B84" w:rsidRPr="00A17C41">
        <w:rPr>
          <w:rFonts w:ascii="Times New Roman" w:hAnsi="Times New Roman" w:cs="Times New Roman"/>
          <w:sz w:val="24"/>
          <w:szCs w:val="24"/>
        </w:rPr>
        <w:t xml:space="preserve"> </w:t>
      </w:r>
      <w:r w:rsidRPr="00A17C41">
        <w:rPr>
          <w:rFonts w:ascii="Times New Roman" w:hAnsi="Times New Roman" w:cs="Times New Roman"/>
          <w:sz w:val="24"/>
          <w:szCs w:val="24"/>
        </w:rPr>
        <w:t>for example.</w:t>
      </w:r>
      <w:r w:rsidR="00C42E05" w:rsidRPr="00A17C41">
        <w:rPr>
          <w:rStyle w:val="FootnoteReference"/>
          <w:rFonts w:ascii="Times New Roman" w:hAnsi="Times New Roman" w:cs="Times New Roman"/>
          <w:sz w:val="24"/>
          <w:szCs w:val="24"/>
        </w:rPr>
        <w:footnoteReference w:id="5"/>
      </w:r>
      <w:r w:rsidR="0036079C" w:rsidRPr="00A17C41">
        <w:rPr>
          <w:rFonts w:ascii="Times New Roman" w:hAnsi="Times New Roman" w:cs="Times New Roman"/>
          <w:sz w:val="24"/>
          <w:szCs w:val="24"/>
        </w:rPr>
        <w:t xml:space="preserve"> T</w:t>
      </w:r>
      <w:r w:rsidR="003A6130" w:rsidRPr="00A17C41">
        <w:rPr>
          <w:rFonts w:ascii="Times New Roman" w:hAnsi="Times New Roman" w:cs="Times New Roman"/>
          <w:sz w:val="24"/>
          <w:szCs w:val="24"/>
        </w:rPr>
        <w:t>hese</w:t>
      </w:r>
      <w:r w:rsidR="0036079C" w:rsidRPr="00A17C41">
        <w:rPr>
          <w:rFonts w:ascii="Times New Roman" w:hAnsi="Times New Roman" w:cs="Times New Roman"/>
          <w:sz w:val="24"/>
          <w:szCs w:val="24"/>
        </w:rPr>
        <w:t xml:space="preserve"> arbitrary limitation</w:t>
      </w:r>
      <w:r w:rsidR="003A6130" w:rsidRPr="00A17C41">
        <w:rPr>
          <w:rFonts w:ascii="Times New Roman" w:hAnsi="Times New Roman" w:cs="Times New Roman"/>
          <w:sz w:val="24"/>
          <w:szCs w:val="24"/>
        </w:rPr>
        <w:t>s</w:t>
      </w:r>
      <w:r w:rsidR="0036079C" w:rsidRPr="00A17C41">
        <w:rPr>
          <w:rFonts w:ascii="Times New Roman" w:hAnsi="Times New Roman" w:cs="Times New Roman"/>
          <w:sz w:val="24"/>
          <w:szCs w:val="24"/>
        </w:rPr>
        <w:t xml:space="preserve"> of exposure</w:t>
      </w:r>
      <w:r w:rsidR="003A6130" w:rsidRPr="00A17C41">
        <w:rPr>
          <w:rFonts w:ascii="Times New Roman" w:hAnsi="Times New Roman" w:cs="Times New Roman"/>
          <w:sz w:val="24"/>
          <w:szCs w:val="24"/>
        </w:rPr>
        <w:t xml:space="preserve"> pathways</w:t>
      </w:r>
      <w:r w:rsidR="0036079C" w:rsidRPr="00A17C41">
        <w:rPr>
          <w:rFonts w:ascii="Times New Roman" w:hAnsi="Times New Roman" w:cs="Times New Roman"/>
          <w:sz w:val="24"/>
          <w:szCs w:val="24"/>
        </w:rPr>
        <w:t xml:space="preserve"> do not conform with EPA</w:t>
      </w:r>
      <w:r w:rsidR="00C03248" w:rsidRPr="00A17C41">
        <w:rPr>
          <w:rFonts w:ascii="Times New Roman" w:hAnsi="Times New Roman" w:cs="Times New Roman"/>
          <w:sz w:val="24"/>
          <w:szCs w:val="24"/>
        </w:rPr>
        <w:t>’s own regulation</w:t>
      </w:r>
      <w:r w:rsidR="0036079C" w:rsidRPr="00A17C41">
        <w:rPr>
          <w:rFonts w:ascii="Times New Roman" w:hAnsi="Times New Roman" w:cs="Times New Roman"/>
          <w:sz w:val="24"/>
          <w:szCs w:val="24"/>
        </w:rPr>
        <w:t>.</w:t>
      </w:r>
      <w:r w:rsidR="0036079C" w:rsidRPr="00A17C41">
        <w:rPr>
          <w:rStyle w:val="FootnoteReference"/>
          <w:rFonts w:ascii="Times New Roman" w:hAnsi="Times New Roman" w:cs="Times New Roman"/>
          <w:sz w:val="24"/>
          <w:szCs w:val="24"/>
        </w:rPr>
        <w:footnoteReference w:id="6"/>
      </w:r>
      <w:r w:rsidR="0036079C" w:rsidRPr="00A17C41">
        <w:rPr>
          <w:rFonts w:ascii="Times New Roman" w:hAnsi="Times New Roman" w:cs="Times New Roman"/>
          <w:sz w:val="24"/>
          <w:szCs w:val="24"/>
        </w:rPr>
        <w:t xml:space="preserve"> </w:t>
      </w:r>
      <w:r w:rsidR="00C42E05" w:rsidRPr="00A17C41">
        <w:rPr>
          <w:rFonts w:ascii="Times New Roman" w:hAnsi="Times New Roman" w:cs="Times New Roman"/>
          <w:sz w:val="24"/>
          <w:szCs w:val="24"/>
        </w:rPr>
        <w:t>Risk assessments</w:t>
      </w:r>
      <w:r w:rsidR="00644A17" w:rsidRPr="00A17C41">
        <w:rPr>
          <w:rFonts w:ascii="Times New Roman" w:hAnsi="Times New Roman" w:cs="Times New Roman"/>
          <w:sz w:val="24"/>
          <w:szCs w:val="24"/>
        </w:rPr>
        <w:t xml:space="preserve"> </w:t>
      </w:r>
      <w:r w:rsidR="00C42E05" w:rsidRPr="00A17C41">
        <w:rPr>
          <w:rFonts w:ascii="Times New Roman" w:hAnsi="Times New Roman" w:cs="Times New Roman"/>
          <w:sz w:val="24"/>
          <w:szCs w:val="24"/>
        </w:rPr>
        <w:t>should be</w:t>
      </w:r>
      <w:r w:rsidR="0036079C" w:rsidRPr="00A17C41">
        <w:rPr>
          <w:rFonts w:ascii="Times New Roman" w:hAnsi="Times New Roman" w:cs="Times New Roman"/>
          <w:sz w:val="24"/>
          <w:szCs w:val="24"/>
        </w:rPr>
        <w:t xml:space="preserve"> “based on the exposure to the maximally exposed individual,” which “ensures th</w:t>
      </w:r>
      <w:r w:rsidR="00644A17" w:rsidRPr="00A17C41">
        <w:rPr>
          <w:rFonts w:ascii="Times New Roman" w:hAnsi="Times New Roman" w:cs="Times New Roman"/>
          <w:sz w:val="24"/>
          <w:szCs w:val="24"/>
        </w:rPr>
        <w:t>at the NESHAPs protect the health of even the most exposed individual regardless of the likelihood of that individual’s becoming exposed.</w:t>
      </w:r>
      <w:r w:rsidR="003A6130" w:rsidRPr="00A17C41">
        <w:rPr>
          <w:rFonts w:ascii="Times New Roman" w:hAnsi="Times New Roman" w:cs="Times New Roman"/>
          <w:sz w:val="24"/>
          <w:szCs w:val="24"/>
        </w:rPr>
        <w:t>”</w:t>
      </w:r>
      <w:r w:rsidR="00644A17" w:rsidRPr="00A17C41">
        <w:rPr>
          <w:rStyle w:val="FootnoteReference"/>
          <w:rFonts w:ascii="Times New Roman" w:hAnsi="Times New Roman" w:cs="Times New Roman"/>
          <w:sz w:val="24"/>
          <w:szCs w:val="24"/>
        </w:rPr>
        <w:footnoteReference w:id="7"/>
      </w:r>
    </w:p>
    <w:p w14:paraId="39631AE5" w14:textId="2C21BDB8" w:rsidR="003A6130" w:rsidRPr="00A17C41" w:rsidRDefault="005176E2" w:rsidP="00EB0CD0">
      <w:pPr>
        <w:autoSpaceDE w:val="0"/>
        <w:autoSpaceDN w:val="0"/>
        <w:adjustRightInd w:val="0"/>
        <w:spacing w:after="0"/>
        <w:rPr>
          <w:rFonts w:ascii="Times New Roman" w:hAnsi="Times New Roman" w:cs="Times New Roman"/>
          <w:sz w:val="24"/>
          <w:szCs w:val="24"/>
        </w:rPr>
      </w:pPr>
      <w:r w:rsidRPr="00A17C41">
        <w:rPr>
          <w:rFonts w:ascii="Times New Roman" w:hAnsi="Times New Roman" w:cs="Times New Roman"/>
          <w:sz w:val="24"/>
          <w:szCs w:val="24"/>
        </w:rPr>
        <w:t xml:space="preserve">Any practice “involving exposure to radiation” must “do more good than harm” </w:t>
      </w:r>
      <w:proofErr w:type="gramStart"/>
      <w:r w:rsidRPr="00A17C41">
        <w:rPr>
          <w:rFonts w:ascii="Times New Roman" w:hAnsi="Times New Roman" w:cs="Times New Roman"/>
          <w:sz w:val="24"/>
          <w:szCs w:val="24"/>
        </w:rPr>
        <w:t>taking into account</w:t>
      </w:r>
      <w:proofErr w:type="gramEnd"/>
      <w:r w:rsidRPr="00A17C41">
        <w:rPr>
          <w:rFonts w:ascii="Times New Roman" w:hAnsi="Times New Roman" w:cs="Times New Roman"/>
          <w:sz w:val="24"/>
          <w:szCs w:val="24"/>
        </w:rPr>
        <w:t xml:space="preserve"> social costs and should offer “legitimate use with real benefits</w:t>
      </w:r>
      <w:r w:rsidR="003A6130" w:rsidRPr="00A17C41">
        <w:rPr>
          <w:rFonts w:ascii="Times New Roman" w:hAnsi="Times New Roman" w:cs="Times New Roman"/>
          <w:sz w:val="24"/>
          <w:szCs w:val="24"/>
        </w:rPr>
        <w:t>.</w:t>
      </w:r>
      <w:r w:rsidRPr="00A17C41">
        <w:rPr>
          <w:rFonts w:ascii="Times New Roman" w:hAnsi="Times New Roman" w:cs="Times New Roman"/>
          <w:sz w:val="24"/>
          <w:szCs w:val="24"/>
        </w:rPr>
        <w:t>”</w:t>
      </w:r>
      <w:r w:rsidRPr="00A17C41">
        <w:rPr>
          <w:rStyle w:val="FootnoteReference"/>
          <w:rFonts w:ascii="Times New Roman" w:hAnsi="Times New Roman" w:cs="Times New Roman"/>
          <w:sz w:val="24"/>
          <w:szCs w:val="24"/>
        </w:rPr>
        <w:footnoteReference w:id="8"/>
      </w:r>
      <w:r w:rsidR="00C41694" w:rsidRPr="00A17C41">
        <w:rPr>
          <w:rFonts w:ascii="Times New Roman" w:hAnsi="Times New Roman" w:cs="Times New Roman"/>
          <w:sz w:val="24"/>
          <w:szCs w:val="24"/>
        </w:rPr>
        <w:t xml:space="preserve"> </w:t>
      </w:r>
      <w:r w:rsidR="003A6130" w:rsidRPr="00A17C41">
        <w:rPr>
          <w:rFonts w:ascii="Times New Roman" w:hAnsi="Times New Roman" w:cs="Times New Roman"/>
          <w:sz w:val="24"/>
          <w:szCs w:val="24"/>
        </w:rPr>
        <w:t>A project</w:t>
      </w:r>
      <w:r w:rsidR="00C41694" w:rsidRPr="00A17C41">
        <w:rPr>
          <w:rFonts w:ascii="Times New Roman" w:hAnsi="Times New Roman" w:cs="Times New Roman"/>
          <w:sz w:val="24"/>
          <w:szCs w:val="24"/>
        </w:rPr>
        <w:t xml:space="preserve"> </w:t>
      </w:r>
      <w:r w:rsidR="003A6130" w:rsidRPr="00A17C41">
        <w:rPr>
          <w:rFonts w:ascii="Times New Roman" w:hAnsi="Times New Roman" w:cs="Times New Roman"/>
          <w:sz w:val="24"/>
          <w:szCs w:val="24"/>
        </w:rPr>
        <w:t>conducted</w:t>
      </w:r>
      <w:r w:rsidR="00C41694" w:rsidRPr="00A17C41">
        <w:rPr>
          <w:rFonts w:ascii="Times New Roman" w:hAnsi="Times New Roman" w:cs="Times New Roman"/>
          <w:sz w:val="24"/>
          <w:szCs w:val="24"/>
        </w:rPr>
        <w:t xml:space="preserve"> by the fertilizer industry, on fertilizer industry land, and relying on methodology</w:t>
      </w:r>
      <w:r w:rsidR="003A6130" w:rsidRPr="00A17C41">
        <w:rPr>
          <w:rFonts w:ascii="Times New Roman" w:hAnsi="Times New Roman" w:cs="Times New Roman"/>
          <w:sz w:val="24"/>
          <w:szCs w:val="24"/>
        </w:rPr>
        <w:t xml:space="preserve"> developed</w:t>
      </w:r>
      <w:r w:rsidR="00C41694" w:rsidRPr="00A17C41">
        <w:rPr>
          <w:rFonts w:ascii="Times New Roman" w:hAnsi="Times New Roman" w:cs="Times New Roman"/>
          <w:sz w:val="24"/>
          <w:szCs w:val="24"/>
        </w:rPr>
        <w:t xml:space="preserve"> </w:t>
      </w:r>
      <w:r w:rsidR="003A6130" w:rsidRPr="00A17C41">
        <w:rPr>
          <w:rFonts w:ascii="Times New Roman" w:hAnsi="Times New Roman" w:cs="Times New Roman"/>
          <w:sz w:val="24"/>
          <w:szCs w:val="24"/>
        </w:rPr>
        <w:t>by a fertilizer industry grant</w:t>
      </w:r>
      <w:r w:rsidR="00C41694" w:rsidRPr="00A17C41">
        <w:rPr>
          <w:rFonts w:ascii="Times New Roman" w:hAnsi="Times New Roman" w:cs="Times New Roman"/>
          <w:sz w:val="24"/>
          <w:szCs w:val="24"/>
        </w:rPr>
        <w:t>, is nothing more than</w:t>
      </w:r>
      <w:r w:rsidR="003A6130" w:rsidRPr="00A17C41">
        <w:rPr>
          <w:rFonts w:ascii="Times New Roman" w:hAnsi="Times New Roman" w:cs="Times New Roman"/>
          <w:sz w:val="24"/>
          <w:szCs w:val="24"/>
        </w:rPr>
        <w:t xml:space="preserve"> a convenient disposal option for this industry’s waste. Moreover, the facility at which this construction will occur has well-known structural integrity problems</w:t>
      </w:r>
      <w:r w:rsidR="00152FC1" w:rsidRPr="00A17C41">
        <w:rPr>
          <w:rFonts w:ascii="Times New Roman" w:hAnsi="Times New Roman" w:cs="Times New Roman"/>
          <w:sz w:val="24"/>
          <w:szCs w:val="24"/>
        </w:rPr>
        <w:t>, having</w:t>
      </w:r>
      <w:r w:rsidR="003A6130" w:rsidRPr="00A17C41">
        <w:rPr>
          <w:rFonts w:ascii="Times New Roman" w:hAnsi="Times New Roman" w:cs="Times New Roman"/>
          <w:sz w:val="24"/>
          <w:szCs w:val="24"/>
        </w:rPr>
        <w:t xml:space="preserve"> experienced a litany of liner tears and sinkhole-like anomalies</w:t>
      </w:r>
      <w:r w:rsidR="00152FC1" w:rsidRPr="00A17C41">
        <w:rPr>
          <w:rFonts w:ascii="Times New Roman" w:hAnsi="Times New Roman" w:cs="Times New Roman"/>
          <w:sz w:val="24"/>
          <w:szCs w:val="24"/>
        </w:rPr>
        <w:t xml:space="preserve"> </w:t>
      </w:r>
      <w:r w:rsidR="003A6130" w:rsidRPr="00A17C41">
        <w:rPr>
          <w:rFonts w:ascii="Times New Roman" w:hAnsi="Times New Roman" w:cs="Times New Roman"/>
          <w:sz w:val="24"/>
          <w:szCs w:val="24"/>
        </w:rPr>
        <w:t>that dumped million</w:t>
      </w:r>
      <w:r w:rsidR="00152FC1" w:rsidRPr="00A17C41">
        <w:rPr>
          <w:rFonts w:ascii="Times New Roman" w:hAnsi="Times New Roman" w:cs="Times New Roman"/>
          <w:sz w:val="24"/>
          <w:szCs w:val="24"/>
        </w:rPr>
        <w:t>s</w:t>
      </w:r>
      <w:r w:rsidR="003A6130" w:rsidRPr="00A17C41">
        <w:rPr>
          <w:rFonts w:ascii="Times New Roman" w:hAnsi="Times New Roman" w:cs="Times New Roman"/>
          <w:sz w:val="24"/>
          <w:szCs w:val="24"/>
        </w:rPr>
        <w:t xml:space="preserve"> </w:t>
      </w:r>
      <w:r w:rsidR="00152FC1" w:rsidRPr="00A17C41">
        <w:rPr>
          <w:rFonts w:ascii="Times New Roman" w:hAnsi="Times New Roman" w:cs="Times New Roman"/>
          <w:sz w:val="24"/>
          <w:szCs w:val="24"/>
        </w:rPr>
        <w:t xml:space="preserve">of </w:t>
      </w:r>
      <w:r w:rsidR="003A6130" w:rsidRPr="00A17C41">
        <w:rPr>
          <w:rFonts w:ascii="Times New Roman" w:hAnsi="Times New Roman" w:cs="Times New Roman"/>
          <w:sz w:val="24"/>
          <w:szCs w:val="24"/>
        </w:rPr>
        <w:t>gallons of waste into the Floridan aquifer.</w:t>
      </w:r>
      <w:r w:rsidR="003A6130" w:rsidRPr="00A17C41">
        <w:rPr>
          <w:rStyle w:val="FootnoteReference"/>
          <w:rFonts w:ascii="Times New Roman" w:hAnsi="Times New Roman" w:cs="Times New Roman"/>
          <w:sz w:val="24"/>
          <w:szCs w:val="24"/>
        </w:rPr>
        <w:footnoteReference w:id="9"/>
      </w:r>
      <w:r w:rsidR="003A6130" w:rsidRPr="00A17C41">
        <w:rPr>
          <w:rFonts w:ascii="Times New Roman" w:hAnsi="Times New Roman" w:cs="Times New Roman"/>
          <w:sz w:val="24"/>
          <w:szCs w:val="24"/>
        </w:rPr>
        <w:t xml:space="preserve"> That toxic waste likely remains in the aquifer to this day</w:t>
      </w:r>
      <w:r w:rsidR="00152FC1" w:rsidRPr="00A17C41">
        <w:rPr>
          <w:rFonts w:ascii="Times New Roman" w:hAnsi="Times New Roman" w:cs="Times New Roman"/>
          <w:sz w:val="24"/>
          <w:szCs w:val="24"/>
        </w:rPr>
        <w:t xml:space="preserve"> </w:t>
      </w:r>
      <w:r w:rsidR="00516658">
        <w:rPr>
          <w:rFonts w:ascii="Times New Roman" w:hAnsi="Times New Roman" w:cs="Times New Roman"/>
          <w:sz w:val="24"/>
          <w:szCs w:val="24"/>
        </w:rPr>
        <w:t>despite</w:t>
      </w:r>
      <w:r w:rsidR="00152FC1" w:rsidRPr="00A17C41">
        <w:rPr>
          <w:rFonts w:ascii="Times New Roman" w:hAnsi="Times New Roman" w:cs="Times New Roman"/>
          <w:sz w:val="24"/>
          <w:szCs w:val="24"/>
        </w:rPr>
        <w:t xml:space="preserve"> </w:t>
      </w:r>
      <w:r w:rsidR="003A6130" w:rsidRPr="00A17C41">
        <w:rPr>
          <w:rFonts w:ascii="Times New Roman" w:hAnsi="Times New Roman" w:cs="Times New Roman"/>
          <w:sz w:val="24"/>
          <w:szCs w:val="24"/>
        </w:rPr>
        <w:t>attempt</w:t>
      </w:r>
      <w:r w:rsidR="00152FC1" w:rsidRPr="00A17C41">
        <w:rPr>
          <w:rFonts w:ascii="Times New Roman" w:hAnsi="Times New Roman" w:cs="Times New Roman"/>
          <w:sz w:val="24"/>
          <w:szCs w:val="24"/>
        </w:rPr>
        <w:t>s</w:t>
      </w:r>
      <w:r w:rsidR="003A6130" w:rsidRPr="00A17C41">
        <w:rPr>
          <w:rFonts w:ascii="Times New Roman" w:hAnsi="Times New Roman" w:cs="Times New Roman"/>
          <w:sz w:val="24"/>
          <w:szCs w:val="24"/>
        </w:rPr>
        <w:t xml:space="preserve"> to recover contaminated groundwater.</w:t>
      </w:r>
      <w:r w:rsidR="003A6130" w:rsidRPr="00A17C41">
        <w:rPr>
          <w:rStyle w:val="FootnoteReference"/>
          <w:rFonts w:ascii="Times New Roman" w:hAnsi="Times New Roman" w:cs="Times New Roman"/>
          <w:sz w:val="24"/>
          <w:szCs w:val="24"/>
        </w:rPr>
        <w:footnoteReference w:id="10"/>
      </w:r>
      <w:r w:rsidR="003A6130" w:rsidRPr="00A17C41">
        <w:rPr>
          <w:rFonts w:ascii="Times New Roman" w:hAnsi="Times New Roman" w:cs="Times New Roman"/>
        </w:rPr>
        <w:t xml:space="preserve"> </w:t>
      </w:r>
      <w:r w:rsidRPr="00A17C41">
        <w:rPr>
          <w:rFonts w:ascii="Times New Roman" w:hAnsi="Times New Roman" w:cs="Times New Roman"/>
          <w:sz w:val="24"/>
          <w:szCs w:val="24"/>
        </w:rPr>
        <w:t xml:space="preserve"> </w:t>
      </w:r>
    </w:p>
    <w:p w14:paraId="182A0963" w14:textId="77777777" w:rsidR="003A6130" w:rsidRPr="00A17C41" w:rsidRDefault="003A6130" w:rsidP="00EB0CD0">
      <w:pPr>
        <w:autoSpaceDE w:val="0"/>
        <w:autoSpaceDN w:val="0"/>
        <w:adjustRightInd w:val="0"/>
        <w:spacing w:after="0"/>
        <w:rPr>
          <w:rFonts w:ascii="Times New Roman" w:hAnsi="Times New Roman" w:cs="Times New Roman"/>
          <w:sz w:val="24"/>
          <w:szCs w:val="24"/>
        </w:rPr>
      </w:pPr>
    </w:p>
    <w:p w14:paraId="67FB0F9E" w14:textId="6F3A8983" w:rsidR="00C42E05" w:rsidRPr="00A17C41" w:rsidRDefault="00326FC0" w:rsidP="00C03248">
      <w:pPr>
        <w:autoSpaceDE w:val="0"/>
        <w:autoSpaceDN w:val="0"/>
        <w:adjustRightInd w:val="0"/>
        <w:spacing w:after="0"/>
        <w:rPr>
          <w:rFonts w:ascii="Times New Roman" w:hAnsi="Times New Roman" w:cs="Times New Roman"/>
          <w:sz w:val="24"/>
          <w:szCs w:val="24"/>
        </w:rPr>
      </w:pPr>
      <w:r w:rsidRPr="00A17C41">
        <w:rPr>
          <w:rFonts w:ascii="Times New Roman" w:hAnsi="Times New Roman" w:cs="Times New Roman"/>
          <w:sz w:val="24"/>
          <w:szCs w:val="24"/>
        </w:rPr>
        <w:lastRenderedPageBreak/>
        <w:t>Approval of this project will undoubtabl</w:t>
      </w:r>
      <w:r w:rsidR="00516658">
        <w:rPr>
          <w:rFonts w:ascii="Times New Roman" w:hAnsi="Times New Roman" w:cs="Times New Roman"/>
          <w:sz w:val="24"/>
          <w:szCs w:val="24"/>
        </w:rPr>
        <w:t>y</w:t>
      </w:r>
      <w:r w:rsidRPr="00A17C41">
        <w:rPr>
          <w:rFonts w:ascii="Times New Roman" w:hAnsi="Times New Roman" w:cs="Times New Roman"/>
          <w:sz w:val="24"/>
          <w:szCs w:val="24"/>
        </w:rPr>
        <w:t xml:space="preserve"> authorize the </w:t>
      </w:r>
      <w:r w:rsidR="00516658">
        <w:rPr>
          <w:rFonts w:ascii="Times New Roman" w:hAnsi="Times New Roman" w:cs="Times New Roman"/>
          <w:sz w:val="24"/>
          <w:szCs w:val="24"/>
        </w:rPr>
        <w:t>placement of radioactive</w:t>
      </w:r>
      <w:r w:rsidRPr="00A17C41">
        <w:rPr>
          <w:rFonts w:ascii="Times New Roman" w:hAnsi="Times New Roman" w:cs="Times New Roman"/>
          <w:sz w:val="24"/>
          <w:szCs w:val="24"/>
        </w:rPr>
        <w:t xml:space="preserve"> </w:t>
      </w:r>
      <w:proofErr w:type="spellStart"/>
      <w:r w:rsidRPr="00A17C41">
        <w:rPr>
          <w:rFonts w:ascii="Times New Roman" w:hAnsi="Times New Roman" w:cs="Times New Roman"/>
          <w:sz w:val="24"/>
          <w:szCs w:val="24"/>
        </w:rPr>
        <w:t>phosphogypsum</w:t>
      </w:r>
      <w:proofErr w:type="spellEnd"/>
      <w:r w:rsidRPr="00A17C41">
        <w:rPr>
          <w:rFonts w:ascii="Times New Roman" w:hAnsi="Times New Roman" w:cs="Times New Roman"/>
          <w:sz w:val="24"/>
          <w:szCs w:val="24"/>
        </w:rPr>
        <w:t xml:space="preserve"> in roads nationwide. EPA cannot work to reduce cancer by half through the “Cancer Moonshot” while at the same time adopting a three-fold increase in the “acceptable” cancer risk by approving this arbitrary assessment.</w:t>
      </w:r>
      <w:r w:rsidRPr="00A17C41">
        <w:rPr>
          <w:rStyle w:val="FootnoteReference"/>
          <w:rFonts w:ascii="Times New Roman" w:hAnsi="Times New Roman" w:cs="Times New Roman"/>
          <w:sz w:val="24"/>
          <w:szCs w:val="24"/>
        </w:rPr>
        <w:footnoteReference w:id="11"/>
      </w:r>
      <w:r w:rsidRPr="00A17C41">
        <w:rPr>
          <w:rFonts w:ascii="Times New Roman" w:hAnsi="Times New Roman" w:cs="Times New Roman"/>
          <w:sz w:val="24"/>
          <w:szCs w:val="24"/>
        </w:rPr>
        <w:t xml:space="preserve"> </w:t>
      </w:r>
      <w:r w:rsidR="00C42E05" w:rsidRPr="00A17C41">
        <w:rPr>
          <w:rFonts w:ascii="Times New Roman" w:hAnsi="Times New Roman" w:cs="Times New Roman"/>
          <w:sz w:val="24"/>
          <w:szCs w:val="24"/>
        </w:rPr>
        <w:t xml:space="preserve">We </w:t>
      </w:r>
      <w:r w:rsidRPr="00A17C41">
        <w:rPr>
          <w:rFonts w:ascii="Times New Roman" w:hAnsi="Times New Roman" w:cs="Times New Roman"/>
          <w:sz w:val="24"/>
          <w:szCs w:val="24"/>
        </w:rPr>
        <w:t xml:space="preserve">thus </w:t>
      </w:r>
      <w:r w:rsidR="00C42E05" w:rsidRPr="00A17C41">
        <w:rPr>
          <w:rFonts w:ascii="Times New Roman" w:hAnsi="Times New Roman" w:cs="Times New Roman"/>
          <w:sz w:val="24"/>
          <w:szCs w:val="24"/>
        </w:rPr>
        <w:t xml:space="preserve">urge you to rescind this pending approval. </w:t>
      </w:r>
    </w:p>
    <w:p w14:paraId="310967D8" w14:textId="77777777" w:rsidR="005176E2" w:rsidRPr="005176E2" w:rsidRDefault="005176E2" w:rsidP="005176E2">
      <w:pPr>
        <w:autoSpaceDE w:val="0"/>
        <w:autoSpaceDN w:val="0"/>
        <w:adjustRightInd w:val="0"/>
        <w:spacing w:after="0" w:line="240" w:lineRule="auto"/>
        <w:rPr>
          <w:rFonts w:ascii="TimesNewRomanPSMT" w:hAnsi="TimesNewRomanPSMT" w:cs="TimesNewRomanPSMT"/>
          <w:sz w:val="24"/>
          <w:szCs w:val="24"/>
        </w:rPr>
      </w:pPr>
    </w:p>
    <w:p w14:paraId="66A80BA4" w14:textId="4735BBDD" w:rsidR="000B3BD1" w:rsidRDefault="00FB5B3A" w:rsidP="00E563B8">
      <w:pPr>
        <w:rPr>
          <w:rFonts w:ascii="Times New Roman" w:hAnsi="Times New Roman" w:cs="Times New Roman"/>
          <w:sz w:val="24"/>
          <w:szCs w:val="24"/>
        </w:rPr>
      </w:pPr>
      <w:r>
        <w:rPr>
          <w:rFonts w:ascii="Times New Roman" w:hAnsi="Times New Roman" w:cs="Times New Roman"/>
          <w:sz w:val="24"/>
          <w:szCs w:val="24"/>
        </w:rPr>
        <w:t>Sincerely,</w:t>
      </w:r>
    </w:p>
    <w:p w14:paraId="18BF01AA" w14:textId="2EF0E630" w:rsidR="00516658" w:rsidRPr="00516658" w:rsidRDefault="00482D65" w:rsidP="00E563B8">
      <w:pPr>
        <w:rPr>
          <w:rFonts w:ascii="Times New Roman" w:hAnsi="Times New Roman" w:cs="Times New Roman"/>
          <w:sz w:val="24"/>
          <w:szCs w:val="24"/>
        </w:rPr>
      </w:pPr>
      <w:r>
        <w:rPr>
          <w:rFonts w:ascii="Times New Roman" w:hAnsi="Times New Roman" w:cs="Times New Roman"/>
          <w:sz w:val="24"/>
          <w:szCs w:val="24"/>
        </w:rPr>
        <w:t>[[GROUPS]]</w:t>
      </w:r>
    </w:p>
    <w:sectPr w:rsidR="00516658" w:rsidRPr="0051665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3A7332" w14:textId="77777777" w:rsidR="006D3F08" w:rsidRDefault="006D3F08" w:rsidP="00BB7011">
      <w:pPr>
        <w:spacing w:after="0" w:line="240" w:lineRule="auto"/>
      </w:pPr>
      <w:r>
        <w:separator/>
      </w:r>
    </w:p>
  </w:endnote>
  <w:endnote w:type="continuationSeparator" w:id="0">
    <w:p w14:paraId="7A3D0234" w14:textId="77777777" w:rsidR="006D3F08" w:rsidRDefault="006D3F08" w:rsidP="00BB70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D2B7EB" w14:textId="77777777" w:rsidR="006D3F08" w:rsidRDefault="006D3F08" w:rsidP="00BB7011">
      <w:pPr>
        <w:spacing w:after="0" w:line="240" w:lineRule="auto"/>
      </w:pPr>
      <w:r>
        <w:separator/>
      </w:r>
    </w:p>
  </w:footnote>
  <w:footnote w:type="continuationSeparator" w:id="0">
    <w:p w14:paraId="19333E91" w14:textId="77777777" w:rsidR="006D3F08" w:rsidRDefault="006D3F08" w:rsidP="00BB7011">
      <w:pPr>
        <w:spacing w:after="0" w:line="240" w:lineRule="auto"/>
      </w:pPr>
      <w:r>
        <w:continuationSeparator/>
      </w:r>
    </w:p>
  </w:footnote>
  <w:footnote w:id="1">
    <w:p w14:paraId="3EB4EF80" w14:textId="77777777" w:rsidR="00AE1631" w:rsidRPr="00152FC1" w:rsidRDefault="00AE1631" w:rsidP="00AE1631">
      <w:pPr>
        <w:pStyle w:val="Default"/>
        <w:rPr>
          <w:rFonts w:ascii="Times New Roman" w:hAnsi="Times New Roman" w:cs="Times New Roman"/>
          <w:sz w:val="20"/>
          <w:szCs w:val="20"/>
        </w:rPr>
      </w:pPr>
      <w:r w:rsidRPr="000972D9">
        <w:rPr>
          <w:rStyle w:val="FootnoteReference"/>
          <w:rFonts w:ascii="Times New Roman" w:hAnsi="Times New Roman" w:cs="Times New Roman"/>
          <w:sz w:val="20"/>
          <w:szCs w:val="20"/>
        </w:rPr>
        <w:footnoteRef/>
      </w:r>
      <w:r w:rsidRPr="000972D9">
        <w:rPr>
          <w:rFonts w:ascii="Times New Roman" w:hAnsi="Times New Roman" w:cs="Times New Roman"/>
          <w:sz w:val="20"/>
          <w:szCs w:val="20"/>
        </w:rPr>
        <w:t xml:space="preserve"> EPA BID, Potential Uses of Phosphogypsum and Associated Risk (1992)  </w:t>
      </w:r>
    </w:p>
  </w:footnote>
  <w:footnote w:id="2">
    <w:p w14:paraId="6059A462" w14:textId="7DB720E1" w:rsidR="00C42E05" w:rsidRPr="00A17C41" w:rsidRDefault="00C42E05">
      <w:pPr>
        <w:pStyle w:val="FootnoteText"/>
        <w:rPr>
          <w:rFonts w:ascii="Times New Roman" w:hAnsi="Times New Roman" w:cs="Times New Roman"/>
        </w:rPr>
      </w:pPr>
      <w:r w:rsidRPr="00A17C41">
        <w:rPr>
          <w:rStyle w:val="FootnoteReference"/>
          <w:rFonts w:ascii="Times New Roman" w:hAnsi="Times New Roman" w:cs="Times New Roman"/>
        </w:rPr>
        <w:footnoteRef/>
      </w:r>
      <w:r w:rsidRPr="00A17C41">
        <w:rPr>
          <w:rFonts w:ascii="Times New Roman" w:hAnsi="Times New Roman" w:cs="Times New Roman"/>
        </w:rPr>
        <w:t xml:space="preserve"> National Emission Standards for Hazardous Air Pollutants; National Emissions Standards for Radon Emissions from Phosphogypsum Stacks, </w:t>
      </w:r>
      <w:r w:rsidRPr="00A17C41">
        <w:rPr>
          <w:rStyle w:val="highlight"/>
          <w:rFonts w:ascii="Times New Roman" w:hAnsi="Times New Roman" w:cs="Times New Roman"/>
        </w:rPr>
        <w:t>57 Fed</w:t>
      </w:r>
      <w:r w:rsidRPr="00A17C41">
        <w:rPr>
          <w:rFonts w:ascii="Times New Roman" w:hAnsi="Times New Roman" w:cs="Times New Roman"/>
        </w:rPr>
        <w:t>. Reg. 23305 (June 3, 1992).</w:t>
      </w:r>
    </w:p>
  </w:footnote>
  <w:footnote w:id="3">
    <w:p w14:paraId="79495728" w14:textId="77777777" w:rsidR="006865C9" w:rsidRPr="00152FC1" w:rsidRDefault="006865C9" w:rsidP="006865C9">
      <w:pPr>
        <w:pStyle w:val="FootnoteText"/>
        <w:rPr>
          <w:rFonts w:ascii="Times New Roman" w:hAnsi="Times New Roman" w:cs="Times New Roman"/>
        </w:rPr>
      </w:pPr>
      <w:r w:rsidRPr="00152FC1">
        <w:rPr>
          <w:rStyle w:val="FootnoteReference"/>
          <w:rFonts w:ascii="Times New Roman" w:hAnsi="Times New Roman" w:cs="Times New Roman"/>
        </w:rPr>
        <w:footnoteRef/>
      </w:r>
      <w:r w:rsidRPr="00152FC1">
        <w:rPr>
          <w:rFonts w:ascii="Times New Roman" w:hAnsi="Times New Roman" w:cs="Times New Roman"/>
        </w:rPr>
        <w:t xml:space="preserve"> 40 C.F.R. 61.206(c); National Emission Standards for Hazardous Air Pollutants and Radionuclides, 54 Fed. Reg. 51654, 51675 (Dec. 15, 1989)</w:t>
      </w:r>
    </w:p>
  </w:footnote>
  <w:footnote w:id="4">
    <w:p w14:paraId="0DA19072" w14:textId="77777777" w:rsidR="006865C9" w:rsidRPr="00152FC1" w:rsidRDefault="006865C9" w:rsidP="006865C9">
      <w:pPr>
        <w:pStyle w:val="FootnoteText"/>
        <w:rPr>
          <w:rFonts w:ascii="Times New Roman" w:hAnsi="Times New Roman" w:cs="Times New Roman"/>
        </w:rPr>
      </w:pPr>
      <w:r w:rsidRPr="00152FC1">
        <w:rPr>
          <w:rStyle w:val="FootnoteReference"/>
          <w:rFonts w:ascii="Times New Roman" w:hAnsi="Times New Roman" w:cs="Times New Roman"/>
        </w:rPr>
        <w:footnoteRef/>
      </w:r>
      <w:r w:rsidRPr="00152FC1">
        <w:rPr>
          <w:rFonts w:ascii="Times New Roman" w:hAnsi="Times New Roman" w:cs="Times New Roman"/>
        </w:rPr>
        <w:t xml:space="preserve"> Phosphogypsum: Should We Just Let It Go to Waste? Parts 1 and 2: Hearing Before the </w:t>
      </w:r>
      <w:proofErr w:type="spellStart"/>
      <w:r w:rsidRPr="00152FC1">
        <w:rPr>
          <w:rFonts w:ascii="Times New Roman" w:hAnsi="Times New Roman" w:cs="Times New Roman"/>
        </w:rPr>
        <w:t>Subcomm</w:t>
      </w:r>
      <w:proofErr w:type="spellEnd"/>
      <w:r w:rsidRPr="00152FC1">
        <w:rPr>
          <w:rFonts w:ascii="Times New Roman" w:hAnsi="Times New Roman" w:cs="Times New Roman"/>
        </w:rPr>
        <w:t>. On Technology, Information Policy, Intergovernmental Relations, and The Census, 108 Cong. 191 (2004).</w:t>
      </w:r>
    </w:p>
  </w:footnote>
  <w:footnote w:id="5">
    <w:p w14:paraId="0FFB9D45" w14:textId="77777777" w:rsidR="00C42E05" w:rsidRPr="00152FC1" w:rsidRDefault="00C42E05" w:rsidP="00C42E05">
      <w:pPr>
        <w:pStyle w:val="FootnoteText"/>
        <w:rPr>
          <w:rFonts w:ascii="Times New Roman" w:hAnsi="Times New Roman" w:cs="Times New Roman"/>
        </w:rPr>
      </w:pPr>
      <w:r w:rsidRPr="00152FC1">
        <w:rPr>
          <w:rStyle w:val="FootnoteReference"/>
          <w:rFonts w:ascii="Times New Roman" w:hAnsi="Times New Roman" w:cs="Times New Roman"/>
        </w:rPr>
        <w:footnoteRef/>
      </w:r>
      <w:r w:rsidRPr="00152FC1">
        <w:rPr>
          <w:rFonts w:ascii="Times New Roman" w:hAnsi="Times New Roman" w:cs="Times New Roman"/>
        </w:rPr>
        <w:t xml:space="preserve"> U.S. EPA, Review of the Small-Scale Road Pilot Project on Private Land in Florida Submitted by Mosaic Fertilizer, LLC at 20 (Oct. 1, 2024)</w:t>
      </w:r>
    </w:p>
  </w:footnote>
  <w:footnote w:id="6">
    <w:p w14:paraId="3A654C73" w14:textId="257E3460" w:rsidR="0036079C" w:rsidRPr="00152FC1" w:rsidRDefault="0036079C">
      <w:pPr>
        <w:pStyle w:val="FootnoteText"/>
        <w:rPr>
          <w:rFonts w:ascii="Times New Roman" w:hAnsi="Times New Roman" w:cs="Times New Roman"/>
        </w:rPr>
      </w:pPr>
      <w:r w:rsidRPr="00152FC1">
        <w:rPr>
          <w:rStyle w:val="FootnoteReference"/>
          <w:rFonts w:ascii="Times New Roman" w:hAnsi="Times New Roman" w:cs="Times New Roman"/>
        </w:rPr>
        <w:footnoteRef/>
      </w:r>
      <w:r w:rsidRPr="00152FC1">
        <w:rPr>
          <w:rFonts w:ascii="Times New Roman" w:hAnsi="Times New Roman" w:cs="Times New Roman"/>
        </w:rPr>
        <w:t xml:space="preserve"> </w:t>
      </w:r>
      <w:r w:rsidR="00644A17" w:rsidRPr="00152FC1">
        <w:rPr>
          <w:rFonts w:ascii="Times New Roman" w:hAnsi="Times New Roman" w:cs="Times New Roman"/>
        </w:rPr>
        <w:t>54 Fed. Reg. at 38045 (Sept. 14, 1989).</w:t>
      </w:r>
    </w:p>
  </w:footnote>
  <w:footnote w:id="7">
    <w:p w14:paraId="06A43908" w14:textId="5BF07022" w:rsidR="00644A17" w:rsidRPr="00152FC1" w:rsidRDefault="00644A17">
      <w:pPr>
        <w:pStyle w:val="FootnoteText"/>
        <w:rPr>
          <w:rFonts w:ascii="Times New Roman" w:hAnsi="Times New Roman" w:cs="Times New Roman"/>
        </w:rPr>
      </w:pPr>
      <w:r w:rsidRPr="00152FC1">
        <w:rPr>
          <w:rStyle w:val="FootnoteReference"/>
          <w:rFonts w:ascii="Times New Roman" w:hAnsi="Times New Roman" w:cs="Times New Roman"/>
        </w:rPr>
        <w:footnoteRef/>
      </w:r>
      <w:r w:rsidRPr="00152FC1">
        <w:rPr>
          <w:rFonts w:ascii="Times New Roman" w:hAnsi="Times New Roman" w:cs="Times New Roman"/>
        </w:rPr>
        <w:t xml:space="preserve"> U.S. EPA, Comments and Response to Comments, NESHAPS; National Emission Standards for Radon Emissions </w:t>
      </w:r>
      <w:proofErr w:type="gramStart"/>
      <w:r w:rsidRPr="00152FC1">
        <w:rPr>
          <w:rFonts w:ascii="Times New Roman" w:hAnsi="Times New Roman" w:cs="Times New Roman"/>
        </w:rPr>
        <w:t>From</w:t>
      </w:r>
      <w:proofErr w:type="gramEnd"/>
      <w:r w:rsidRPr="00152FC1">
        <w:rPr>
          <w:rFonts w:ascii="Times New Roman" w:hAnsi="Times New Roman" w:cs="Times New Roman"/>
        </w:rPr>
        <w:t xml:space="preserve"> Phosphogypsum Stacks at 8 (Nov. 1998).</w:t>
      </w:r>
    </w:p>
  </w:footnote>
  <w:footnote w:id="8">
    <w:p w14:paraId="3ECBAB1E" w14:textId="77777777" w:rsidR="005176E2" w:rsidRPr="00152FC1" w:rsidRDefault="005176E2" w:rsidP="005176E2">
      <w:pPr>
        <w:pStyle w:val="FootnoteText"/>
        <w:rPr>
          <w:rFonts w:ascii="Times New Roman" w:hAnsi="Times New Roman" w:cs="Times New Roman"/>
        </w:rPr>
      </w:pPr>
      <w:r w:rsidRPr="00152FC1">
        <w:rPr>
          <w:rStyle w:val="FootnoteReference"/>
          <w:rFonts w:ascii="Times New Roman" w:hAnsi="Times New Roman" w:cs="Times New Roman"/>
        </w:rPr>
        <w:footnoteRef/>
      </w:r>
      <w:r w:rsidRPr="00152FC1">
        <w:rPr>
          <w:rFonts w:ascii="Times New Roman" w:hAnsi="Times New Roman" w:cs="Times New Roman"/>
        </w:rPr>
        <w:t xml:space="preserve"> U.S. EPA, Applying to EPA for Approval of Other Uses of Phosphogypsum at 11 (Dec. 2005) </w:t>
      </w:r>
    </w:p>
  </w:footnote>
  <w:footnote w:id="9">
    <w:p w14:paraId="5D0AFDC2" w14:textId="3238E263" w:rsidR="003A6130" w:rsidRPr="00A17C41" w:rsidRDefault="003A6130">
      <w:pPr>
        <w:pStyle w:val="FootnoteText"/>
        <w:rPr>
          <w:rFonts w:ascii="Times New Roman" w:hAnsi="Times New Roman" w:cs="Times New Roman"/>
        </w:rPr>
      </w:pPr>
      <w:r w:rsidRPr="00A17C41">
        <w:rPr>
          <w:rStyle w:val="FootnoteReference"/>
          <w:rFonts w:ascii="Times New Roman" w:hAnsi="Times New Roman" w:cs="Times New Roman"/>
        </w:rPr>
        <w:footnoteRef/>
      </w:r>
      <w:r w:rsidRPr="00A17C41">
        <w:rPr>
          <w:rFonts w:ascii="Times New Roman" w:hAnsi="Times New Roman" w:cs="Times New Roman"/>
        </w:rPr>
        <w:t xml:space="preserve"> Christopher O’Donnell, </w:t>
      </w:r>
      <w:r w:rsidRPr="00A17C41">
        <w:rPr>
          <w:rFonts w:ascii="Times New Roman" w:hAnsi="Times New Roman" w:cs="Times New Roman"/>
          <w:i/>
          <w:iCs/>
        </w:rPr>
        <w:t xml:space="preserve">Mosaic plant sinkhole </w:t>
      </w:r>
      <w:r w:rsidRPr="001A5211">
        <w:rPr>
          <w:rFonts w:ascii="Times New Roman" w:hAnsi="Times New Roman" w:cs="Times New Roman"/>
          <w:i/>
          <w:iCs/>
          <w:color w:val="000000" w:themeColor="text1"/>
        </w:rPr>
        <w:t>dumps 215 million gallons of reprocessed water into Floridan Aquifer</w:t>
      </w:r>
      <w:r w:rsidRPr="001A5211">
        <w:rPr>
          <w:rFonts w:ascii="Times New Roman" w:hAnsi="Times New Roman" w:cs="Times New Roman"/>
          <w:color w:val="000000" w:themeColor="text1"/>
        </w:rPr>
        <w:t>,</w:t>
      </w:r>
      <w:r w:rsidRPr="001A5211">
        <w:rPr>
          <w:rFonts w:ascii="Times New Roman" w:hAnsi="Times New Roman" w:cs="Times New Roman"/>
          <w:i/>
          <w:iCs/>
          <w:color w:val="000000" w:themeColor="text1"/>
        </w:rPr>
        <w:t xml:space="preserve"> </w:t>
      </w:r>
      <w:r w:rsidRPr="001A5211">
        <w:rPr>
          <w:rFonts w:ascii="Times New Roman" w:hAnsi="Times New Roman" w:cs="Times New Roman"/>
          <w:smallCaps/>
          <w:color w:val="000000" w:themeColor="text1"/>
        </w:rPr>
        <w:t>Tampa Bay Times</w:t>
      </w:r>
      <w:r w:rsidRPr="001A5211">
        <w:rPr>
          <w:rFonts w:ascii="Times New Roman" w:hAnsi="Times New Roman" w:cs="Times New Roman"/>
          <w:i/>
          <w:iCs/>
          <w:color w:val="000000" w:themeColor="text1"/>
        </w:rPr>
        <w:t xml:space="preserve"> </w:t>
      </w:r>
      <w:r w:rsidRPr="001A5211">
        <w:rPr>
          <w:rFonts w:ascii="Times New Roman" w:hAnsi="Times New Roman" w:cs="Times New Roman"/>
          <w:color w:val="000000" w:themeColor="text1"/>
        </w:rPr>
        <w:t xml:space="preserve">(Sept. 16, 2016), </w:t>
      </w:r>
      <w:hyperlink r:id="rId1" w:history="1">
        <w:r w:rsidRPr="001A5211">
          <w:rPr>
            <w:rStyle w:val="Hyperlink"/>
            <w:rFonts w:ascii="Times New Roman" w:hAnsi="Times New Roman" w:cs="Times New Roman"/>
            <w:color w:val="000000" w:themeColor="text1"/>
          </w:rPr>
          <w:t>https://www.tampabay.com/news/environment/water/mosaic-plant-sinkhole-dumps-215-million-gallons-of-reprocessed-water-into/2293845/</w:t>
        </w:r>
      </w:hyperlink>
      <w:r w:rsidRPr="001A5211">
        <w:rPr>
          <w:rStyle w:val="Hyperlink"/>
          <w:rFonts w:ascii="Times New Roman" w:hAnsi="Times New Roman" w:cs="Times New Roman"/>
          <w:color w:val="000000" w:themeColor="text1"/>
        </w:rPr>
        <w:t xml:space="preserve"> </w:t>
      </w:r>
      <w:r w:rsidRPr="001A5211">
        <w:rPr>
          <w:rFonts w:ascii="Times New Roman" w:hAnsi="Times New Roman" w:cs="Times New Roman"/>
          <w:color w:val="000000" w:themeColor="text1"/>
        </w:rPr>
        <w:t>(</w:t>
      </w:r>
      <w:r w:rsidRPr="00A17C41">
        <w:rPr>
          <w:rFonts w:ascii="Times New Roman" w:hAnsi="Times New Roman" w:cs="Times New Roman"/>
        </w:rPr>
        <w:t>last visited Nov. 1, 2024)</w:t>
      </w:r>
      <w:r w:rsidR="00152FC1">
        <w:rPr>
          <w:rFonts w:ascii="Times New Roman" w:hAnsi="Times New Roman" w:cs="Times New Roman"/>
        </w:rPr>
        <w:t>.</w:t>
      </w:r>
      <w:r w:rsidRPr="00A17C41">
        <w:rPr>
          <w:rFonts w:ascii="Times New Roman" w:hAnsi="Times New Roman" w:cs="Times New Roman"/>
        </w:rPr>
        <w:t xml:space="preserve"> </w:t>
      </w:r>
    </w:p>
  </w:footnote>
  <w:footnote w:id="10">
    <w:p w14:paraId="351A32A8" w14:textId="6BE74C51" w:rsidR="003A6130" w:rsidRDefault="003A6130" w:rsidP="003A6130">
      <w:pPr>
        <w:pStyle w:val="FootnoteText"/>
      </w:pPr>
      <w:r w:rsidRPr="00A17C41">
        <w:rPr>
          <w:rStyle w:val="FootnoteReference"/>
          <w:rFonts w:ascii="Times New Roman" w:hAnsi="Times New Roman" w:cs="Times New Roman"/>
        </w:rPr>
        <w:footnoteRef/>
      </w:r>
      <w:r w:rsidRPr="00A17C41">
        <w:rPr>
          <w:rFonts w:ascii="Times New Roman" w:hAnsi="Times New Roman" w:cs="Times New Roman"/>
        </w:rPr>
        <w:t xml:space="preserve"> FDEP Application Phase IV Gypsum Stack Extension, Mosaic New Wales</w:t>
      </w:r>
      <w:r w:rsidR="00152FC1">
        <w:rPr>
          <w:rFonts w:ascii="Times New Roman" w:hAnsi="Times New Roman" w:cs="Times New Roman"/>
        </w:rPr>
        <w:t>,</w:t>
      </w:r>
      <w:r w:rsidRPr="00A17C41">
        <w:rPr>
          <w:rFonts w:ascii="Times New Roman" w:hAnsi="Times New Roman" w:cs="Times New Roman"/>
        </w:rPr>
        <w:t xml:space="preserve"> Table 1-7 at 1-23.</w:t>
      </w:r>
    </w:p>
  </w:footnote>
  <w:footnote w:id="11">
    <w:p w14:paraId="7A8A1526" w14:textId="3F84E0DA" w:rsidR="00326FC0" w:rsidRPr="005176E2" w:rsidRDefault="00326FC0" w:rsidP="00326FC0">
      <w:pPr>
        <w:pStyle w:val="FootnoteText"/>
        <w:rPr>
          <w:rFonts w:ascii="Times New Roman" w:hAnsi="Times New Roman" w:cs="Times New Roman"/>
        </w:rPr>
      </w:pPr>
      <w:r w:rsidRPr="00C42E05">
        <w:rPr>
          <w:rStyle w:val="FootnoteReference"/>
          <w:rFonts w:ascii="Times New Roman" w:hAnsi="Times New Roman" w:cs="Times New Roman"/>
        </w:rPr>
        <w:footnoteRef/>
      </w:r>
      <w:r w:rsidRPr="00C42E05">
        <w:rPr>
          <w:rFonts w:ascii="Times New Roman" w:hAnsi="Times New Roman" w:cs="Times New Roman"/>
        </w:rPr>
        <w:t xml:space="preserve"> </w:t>
      </w:r>
      <w:r w:rsidR="00DE1649" w:rsidRPr="00DE1649">
        <w:rPr>
          <w:rFonts w:ascii="Times New Roman" w:hAnsi="Times New Roman" w:cs="Times New Roman"/>
        </w:rPr>
        <w:t>White House, Fact Sheet: Biden-⁠Harris Administration Announces $150 Million from ARPA-H to Deliver Progress on Biden Cancer Moonshot Goals and Improve Health Outcomes (Aug. 13, 2024)</w:t>
      </w:r>
      <w:r w:rsidR="00DE1649">
        <w:rPr>
          <w:rFonts w:ascii="Times New Roman" w:hAnsi="Times New Roman" w:cs="Times New Roman"/>
        </w:rPr>
        <w:t xml:space="preserve"> </w:t>
      </w:r>
      <w:r w:rsidRPr="00C42E05">
        <w:rPr>
          <w:rFonts w:ascii="Times New Roman" w:hAnsi="Times New Roman" w:cs="Times New Roman"/>
        </w:rPr>
        <w:t>https://www.whitehouse.gov/briefing-room/statements-releases/2024/08/13/fact-sheet-biden-harris-administration-announces-150-million-from-arpa-h-to-deliver-progress-on-biden-cancer-moonshot-goals-and-improve-health-outcomes/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5E2"/>
    <w:rsid w:val="0002486A"/>
    <w:rsid w:val="0002715B"/>
    <w:rsid w:val="00040179"/>
    <w:rsid w:val="00064C9E"/>
    <w:rsid w:val="000972D9"/>
    <w:rsid w:val="000B3BD1"/>
    <w:rsid w:val="00137F7E"/>
    <w:rsid w:val="00143111"/>
    <w:rsid w:val="00152FC1"/>
    <w:rsid w:val="00194123"/>
    <w:rsid w:val="001A5211"/>
    <w:rsid w:val="001C58E0"/>
    <w:rsid w:val="00214E77"/>
    <w:rsid w:val="002470C0"/>
    <w:rsid w:val="002A4691"/>
    <w:rsid w:val="00326FC0"/>
    <w:rsid w:val="0036079C"/>
    <w:rsid w:val="003A2C28"/>
    <w:rsid w:val="003A6130"/>
    <w:rsid w:val="003F4AAC"/>
    <w:rsid w:val="0040630D"/>
    <w:rsid w:val="00416C90"/>
    <w:rsid w:val="00455720"/>
    <w:rsid w:val="00482473"/>
    <w:rsid w:val="00482D65"/>
    <w:rsid w:val="00490634"/>
    <w:rsid w:val="004A3027"/>
    <w:rsid w:val="004B4631"/>
    <w:rsid w:val="004C2944"/>
    <w:rsid w:val="004C5F4B"/>
    <w:rsid w:val="004F20F7"/>
    <w:rsid w:val="00516658"/>
    <w:rsid w:val="005176E2"/>
    <w:rsid w:val="005454C9"/>
    <w:rsid w:val="00551A1D"/>
    <w:rsid w:val="005A0928"/>
    <w:rsid w:val="005A1E46"/>
    <w:rsid w:val="00601698"/>
    <w:rsid w:val="00624148"/>
    <w:rsid w:val="00644A17"/>
    <w:rsid w:val="00684BE8"/>
    <w:rsid w:val="006865C9"/>
    <w:rsid w:val="006A2133"/>
    <w:rsid w:val="006C54F1"/>
    <w:rsid w:val="006D3F08"/>
    <w:rsid w:val="00716567"/>
    <w:rsid w:val="007429B9"/>
    <w:rsid w:val="00761651"/>
    <w:rsid w:val="007665E2"/>
    <w:rsid w:val="00775305"/>
    <w:rsid w:val="007C3A79"/>
    <w:rsid w:val="00823731"/>
    <w:rsid w:val="00833652"/>
    <w:rsid w:val="00873764"/>
    <w:rsid w:val="00892939"/>
    <w:rsid w:val="008A7B3B"/>
    <w:rsid w:val="008C772B"/>
    <w:rsid w:val="008D3B84"/>
    <w:rsid w:val="00930E23"/>
    <w:rsid w:val="00942439"/>
    <w:rsid w:val="00943852"/>
    <w:rsid w:val="00A17C41"/>
    <w:rsid w:val="00A95538"/>
    <w:rsid w:val="00A955B1"/>
    <w:rsid w:val="00A95EBF"/>
    <w:rsid w:val="00AA0200"/>
    <w:rsid w:val="00AD70A2"/>
    <w:rsid w:val="00AE1631"/>
    <w:rsid w:val="00AF326D"/>
    <w:rsid w:val="00B121E0"/>
    <w:rsid w:val="00BB7011"/>
    <w:rsid w:val="00BD0996"/>
    <w:rsid w:val="00BD12CA"/>
    <w:rsid w:val="00C00AAA"/>
    <w:rsid w:val="00C03248"/>
    <w:rsid w:val="00C328B4"/>
    <w:rsid w:val="00C41694"/>
    <w:rsid w:val="00C42E05"/>
    <w:rsid w:val="00C529EF"/>
    <w:rsid w:val="00C725A8"/>
    <w:rsid w:val="00C818BF"/>
    <w:rsid w:val="00CD755E"/>
    <w:rsid w:val="00CF5F75"/>
    <w:rsid w:val="00D43D01"/>
    <w:rsid w:val="00D575A8"/>
    <w:rsid w:val="00DB33E4"/>
    <w:rsid w:val="00DE1649"/>
    <w:rsid w:val="00E01CE3"/>
    <w:rsid w:val="00E35EAC"/>
    <w:rsid w:val="00E563B8"/>
    <w:rsid w:val="00EB0CD0"/>
    <w:rsid w:val="00EC2261"/>
    <w:rsid w:val="00EE24B3"/>
    <w:rsid w:val="00F05C38"/>
    <w:rsid w:val="00F455A6"/>
    <w:rsid w:val="00F5730F"/>
    <w:rsid w:val="00F62C6E"/>
    <w:rsid w:val="00FB5B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8A35B"/>
  <w15:chartTrackingRefBased/>
  <w15:docId w15:val="{8EE8024B-AA19-4358-8AE5-10E28987B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5E2"/>
    <w:pPr>
      <w:spacing w:after="200" w:line="276" w:lineRule="auto"/>
    </w:pPr>
    <w:rPr>
      <w:kern w:val="0"/>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665E2"/>
    <w:pPr>
      <w:autoSpaceDE w:val="0"/>
      <w:autoSpaceDN w:val="0"/>
      <w:adjustRightInd w:val="0"/>
      <w:spacing w:after="0" w:line="240" w:lineRule="auto"/>
    </w:pPr>
    <w:rPr>
      <w:rFonts w:ascii="Calibri" w:hAnsi="Calibri" w:cs="Calibri"/>
      <w:color w:val="000000"/>
      <w:kern w:val="0"/>
      <w:sz w:val="24"/>
      <w:szCs w:val="24"/>
      <w14:ligatures w14:val="none"/>
    </w:rPr>
  </w:style>
  <w:style w:type="paragraph" w:styleId="Revision">
    <w:name w:val="Revision"/>
    <w:hidden/>
    <w:uiPriority w:val="99"/>
    <w:semiHidden/>
    <w:rsid w:val="007429B9"/>
    <w:pPr>
      <w:spacing w:after="0" w:line="240" w:lineRule="auto"/>
    </w:pPr>
    <w:rPr>
      <w:kern w:val="0"/>
      <w14:ligatures w14:val="none"/>
    </w:rPr>
  </w:style>
  <w:style w:type="paragraph" w:styleId="FootnoteText">
    <w:name w:val="footnote text"/>
    <w:basedOn w:val="Normal"/>
    <w:link w:val="FootnoteTextChar"/>
    <w:uiPriority w:val="99"/>
    <w:semiHidden/>
    <w:unhideWhenUsed/>
    <w:rsid w:val="00BB701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7011"/>
    <w:rPr>
      <w:kern w:val="0"/>
      <w:sz w:val="20"/>
      <w:szCs w:val="20"/>
      <w14:ligatures w14:val="none"/>
    </w:rPr>
  </w:style>
  <w:style w:type="character" w:styleId="FootnoteReference">
    <w:name w:val="footnote reference"/>
    <w:basedOn w:val="DefaultParagraphFont"/>
    <w:uiPriority w:val="99"/>
    <w:unhideWhenUsed/>
    <w:qFormat/>
    <w:rsid w:val="00BB7011"/>
    <w:rPr>
      <w:vertAlign w:val="superscript"/>
    </w:rPr>
  </w:style>
  <w:style w:type="character" w:styleId="Hyperlink">
    <w:name w:val="Hyperlink"/>
    <w:basedOn w:val="DefaultParagraphFont"/>
    <w:uiPriority w:val="99"/>
    <w:unhideWhenUsed/>
    <w:rsid w:val="00F05C38"/>
    <w:rPr>
      <w:color w:val="0563C1" w:themeColor="hyperlink"/>
      <w:u w:val="single"/>
    </w:rPr>
  </w:style>
  <w:style w:type="character" w:styleId="UnresolvedMention">
    <w:name w:val="Unresolved Mention"/>
    <w:basedOn w:val="DefaultParagraphFont"/>
    <w:uiPriority w:val="99"/>
    <w:semiHidden/>
    <w:unhideWhenUsed/>
    <w:rsid w:val="00F05C38"/>
    <w:rPr>
      <w:color w:val="605E5C"/>
      <w:shd w:val="clear" w:color="auto" w:fill="E1DFDD"/>
    </w:rPr>
  </w:style>
  <w:style w:type="character" w:styleId="FollowedHyperlink">
    <w:name w:val="FollowedHyperlink"/>
    <w:basedOn w:val="DefaultParagraphFont"/>
    <w:uiPriority w:val="99"/>
    <w:semiHidden/>
    <w:unhideWhenUsed/>
    <w:rsid w:val="00194123"/>
    <w:rPr>
      <w:color w:val="954F72" w:themeColor="followedHyperlink"/>
      <w:u w:val="single"/>
    </w:rPr>
  </w:style>
  <w:style w:type="paragraph" w:styleId="HTMLPreformatted">
    <w:name w:val="HTML Preformatted"/>
    <w:basedOn w:val="Normal"/>
    <w:link w:val="HTMLPreformattedChar"/>
    <w:uiPriority w:val="99"/>
    <w:semiHidden/>
    <w:unhideWhenUsed/>
    <w:rsid w:val="00CF5F7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CF5F75"/>
    <w:rPr>
      <w:rFonts w:ascii="Consolas" w:hAnsi="Consolas"/>
      <w:kern w:val="0"/>
      <w:sz w:val="20"/>
      <w:szCs w:val="20"/>
      <w14:ligatures w14:val="none"/>
    </w:rPr>
  </w:style>
  <w:style w:type="character" w:styleId="CommentReference">
    <w:name w:val="annotation reference"/>
    <w:basedOn w:val="DefaultParagraphFont"/>
    <w:uiPriority w:val="99"/>
    <w:semiHidden/>
    <w:unhideWhenUsed/>
    <w:rsid w:val="00EB0CD0"/>
    <w:rPr>
      <w:sz w:val="16"/>
      <w:szCs w:val="16"/>
    </w:rPr>
  </w:style>
  <w:style w:type="paragraph" w:styleId="CommentText">
    <w:name w:val="annotation text"/>
    <w:basedOn w:val="Normal"/>
    <w:link w:val="CommentTextChar"/>
    <w:uiPriority w:val="99"/>
    <w:unhideWhenUsed/>
    <w:rsid w:val="00EB0CD0"/>
    <w:pPr>
      <w:spacing w:line="240" w:lineRule="auto"/>
    </w:pPr>
    <w:rPr>
      <w:sz w:val="20"/>
      <w:szCs w:val="20"/>
    </w:rPr>
  </w:style>
  <w:style w:type="character" w:customStyle="1" w:styleId="CommentTextChar">
    <w:name w:val="Comment Text Char"/>
    <w:basedOn w:val="DefaultParagraphFont"/>
    <w:link w:val="CommentText"/>
    <w:uiPriority w:val="99"/>
    <w:rsid w:val="00EB0CD0"/>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EB0CD0"/>
    <w:rPr>
      <w:b/>
      <w:bCs/>
    </w:rPr>
  </w:style>
  <w:style w:type="character" w:customStyle="1" w:styleId="CommentSubjectChar">
    <w:name w:val="Comment Subject Char"/>
    <w:basedOn w:val="CommentTextChar"/>
    <w:link w:val="CommentSubject"/>
    <w:uiPriority w:val="99"/>
    <w:semiHidden/>
    <w:rsid w:val="00EB0CD0"/>
    <w:rPr>
      <w:b/>
      <w:bCs/>
      <w:kern w:val="0"/>
      <w:sz w:val="20"/>
      <w:szCs w:val="20"/>
      <w14:ligatures w14:val="none"/>
    </w:rPr>
  </w:style>
  <w:style w:type="character" w:customStyle="1" w:styleId="highlight">
    <w:name w:val="highlight"/>
    <w:basedOn w:val="DefaultParagraphFont"/>
    <w:rsid w:val="00C42E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4289348">
      <w:bodyDiv w:val="1"/>
      <w:marLeft w:val="0"/>
      <w:marRight w:val="0"/>
      <w:marTop w:val="0"/>
      <w:marBottom w:val="0"/>
      <w:divBdr>
        <w:top w:val="none" w:sz="0" w:space="0" w:color="auto"/>
        <w:left w:val="none" w:sz="0" w:space="0" w:color="auto"/>
        <w:bottom w:val="none" w:sz="0" w:space="0" w:color="auto"/>
        <w:right w:val="none" w:sz="0" w:space="0" w:color="auto"/>
      </w:divBdr>
    </w:div>
    <w:div w:id="805243457">
      <w:bodyDiv w:val="1"/>
      <w:marLeft w:val="0"/>
      <w:marRight w:val="0"/>
      <w:marTop w:val="0"/>
      <w:marBottom w:val="0"/>
      <w:divBdr>
        <w:top w:val="none" w:sz="0" w:space="0" w:color="auto"/>
        <w:left w:val="none" w:sz="0" w:space="0" w:color="auto"/>
        <w:bottom w:val="none" w:sz="0" w:space="0" w:color="auto"/>
        <w:right w:val="none" w:sz="0" w:space="0" w:color="auto"/>
      </w:divBdr>
    </w:div>
    <w:div w:id="1020283117">
      <w:bodyDiv w:val="1"/>
      <w:marLeft w:val="0"/>
      <w:marRight w:val="0"/>
      <w:marTop w:val="0"/>
      <w:marBottom w:val="0"/>
      <w:divBdr>
        <w:top w:val="none" w:sz="0" w:space="0" w:color="auto"/>
        <w:left w:val="none" w:sz="0" w:space="0" w:color="auto"/>
        <w:bottom w:val="none" w:sz="0" w:space="0" w:color="auto"/>
        <w:right w:val="none" w:sz="0" w:space="0" w:color="auto"/>
      </w:divBdr>
    </w:div>
    <w:div w:id="1429038901">
      <w:bodyDiv w:val="1"/>
      <w:marLeft w:val="0"/>
      <w:marRight w:val="0"/>
      <w:marTop w:val="0"/>
      <w:marBottom w:val="0"/>
      <w:divBdr>
        <w:top w:val="none" w:sz="0" w:space="0" w:color="auto"/>
        <w:left w:val="none" w:sz="0" w:space="0" w:color="auto"/>
        <w:bottom w:val="none" w:sz="0" w:space="0" w:color="auto"/>
        <w:right w:val="none" w:sz="0" w:space="0" w:color="auto"/>
      </w:divBdr>
    </w:div>
    <w:div w:id="1716349384">
      <w:bodyDiv w:val="1"/>
      <w:marLeft w:val="0"/>
      <w:marRight w:val="0"/>
      <w:marTop w:val="0"/>
      <w:marBottom w:val="0"/>
      <w:divBdr>
        <w:top w:val="none" w:sz="0" w:space="0" w:color="auto"/>
        <w:left w:val="none" w:sz="0" w:space="0" w:color="auto"/>
        <w:bottom w:val="none" w:sz="0" w:space="0" w:color="auto"/>
        <w:right w:val="none" w:sz="0" w:space="0" w:color="auto"/>
      </w:divBdr>
    </w:div>
    <w:div w:id="1727603462">
      <w:bodyDiv w:val="1"/>
      <w:marLeft w:val="0"/>
      <w:marRight w:val="0"/>
      <w:marTop w:val="0"/>
      <w:marBottom w:val="0"/>
      <w:divBdr>
        <w:top w:val="none" w:sz="0" w:space="0" w:color="auto"/>
        <w:left w:val="none" w:sz="0" w:space="0" w:color="auto"/>
        <w:bottom w:val="none" w:sz="0" w:space="0" w:color="auto"/>
        <w:right w:val="none" w:sz="0" w:space="0" w:color="auto"/>
      </w:divBdr>
    </w:div>
    <w:div w:id="1743483793">
      <w:bodyDiv w:val="1"/>
      <w:marLeft w:val="0"/>
      <w:marRight w:val="0"/>
      <w:marTop w:val="0"/>
      <w:marBottom w:val="0"/>
      <w:divBdr>
        <w:top w:val="none" w:sz="0" w:space="0" w:color="auto"/>
        <w:left w:val="none" w:sz="0" w:space="0" w:color="auto"/>
        <w:bottom w:val="none" w:sz="0" w:space="0" w:color="auto"/>
        <w:right w:val="none" w:sz="0" w:space="0" w:color="auto"/>
      </w:divBdr>
    </w:div>
    <w:div w:id="1946233146">
      <w:bodyDiv w:val="1"/>
      <w:marLeft w:val="0"/>
      <w:marRight w:val="0"/>
      <w:marTop w:val="0"/>
      <w:marBottom w:val="0"/>
      <w:divBdr>
        <w:top w:val="none" w:sz="0" w:space="0" w:color="auto"/>
        <w:left w:val="none" w:sz="0" w:space="0" w:color="auto"/>
        <w:bottom w:val="none" w:sz="0" w:space="0" w:color="auto"/>
        <w:right w:val="none" w:sz="0" w:space="0" w:color="auto"/>
      </w:divBdr>
    </w:div>
    <w:div w:id="1968969635">
      <w:bodyDiv w:val="1"/>
      <w:marLeft w:val="0"/>
      <w:marRight w:val="0"/>
      <w:marTop w:val="0"/>
      <w:marBottom w:val="0"/>
      <w:divBdr>
        <w:top w:val="none" w:sz="0" w:space="0" w:color="auto"/>
        <w:left w:val="none" w:sz="0" w:space="0" w:color="auto"/>
        <w:bottom w:val="none" w:sz="0" w:space="0" w:color="auto"/>
        <w:right w:val="none" w:sz="0" w:space="0" w:color="auto"/>
      </w:divBdr>
    </w:div>
    <w:div w:id="2082210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www.tampabay.com/news/environment/water/mosaic-plant-sinkhole-dumps-215-million-gallons-of-reprocessed-water-into/22938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D5E26E-DF5E-41C6-84FB-3078AE8E4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754</Words>
  <Characters>4301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donley</dc:creator>
  <cp:keywords/>
  <dc:description/>
  <cp:lastModifiedBy>J.W. Glass</cp:lastModifiedBy>
  <cp:revision>3</cp:revision>
  <dcterms:created xsi:type="dcterms:W3CDTF">2024-11-04T17:06:00Z</dcterms:created>
  <dcterms:modified xsi:type="dcterms:W3CDTF">2024-11-04T17:07:00Z</dcterms:modified>
</cp:coreProperties>
</file>