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078A0" w14:textId="79ADB751" w:rsidR="00376563" w:rsidRPr="00931852" w:rsidRDefault="00320DD4" w:rsidP="00376563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931852">
        <w:rPr>
          <w:rFonts w:ascii="Garamond" w:hAnsi="Garamond"/>
          <w:b/>
          <w:sz w:val="26"/>
          <w:szCs w:val="26"/>
        </w:rPr>
        <w:t xml:space="preserve">Imperiled Species Fact Sheet: </w:t>
      </w:r>
      <w:r w:rsidR="00376563" w:rsidRPr="00931852">
        <w:rPr>
          <w:rFonts w:ascii="Garamond" w:hAnsi="Garamond"/>
          <w:b/>
          <w:sz w:val="26"/>
          <w:szCs w:val="26"/>
        </w:rPr>
        <w:t>Greater Sage</w:t>
      </w:r>
      <w:r w:rsidR="00452333" w:rsidRPr="00931852">
        <w:rPr>
          <w:rFonts w:ascii="Garamond" w:hAnsi="Garamond"/>
          <w:b/>
          <w:sz w:val="26"/>
          <w:szCs w:val="26"/>
        </w:rPr>
        <w:t>-</w:t>
      </w:r>
      <w:r w:rsidR="00376563" w:rsidRPr="00931852">
        <w:rPr>
          <w:rFonts w:ascii="Garamond" w:hAnsi="Garamond"/>
          <w:b/>
          <w:sz w:val="26"/>
          <w:szCs w:val="26"/>
        </w:rPr>
        <w:t>Grouse</w:t>
      </w:r>
    </w:p>
    <w:p w14:paraId="72C06272" w14:textId="5439773B" w:rsidR="00376563" w:rsidRPr="00376563" w:rsidRDefault="00376563" w:rsidP="00F134AF">
      <w:pPr>
        <w:pStyle w:val="NoSpacing"/>
        <w:rPr>
          <w:rFonts w:ascii="Garamond" w:hAnsi="Garamond"/>
          <w:sz w:val="24"/>
          <w:szCs w:val="24"/>
        </w:rPr>
      </w:pPr>
    </w:p>
    <w:p w14:paraId="29F924C5" w14:textId="432B5CB1" w:rsidR="00376563" w:rsidRDefault="002E40F5" w:rsidP="00390970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F6B8FC" wp14:editId="3183E572">
            <wp:simplePos x="0" y="0"/>
            <wp:positionH relativeFrom="column">
              <wp:posOffset>3394710</wp:posOffset>
            </wp:positionH>
            <wp:positionV relativeFrom="paragraph">
              <wp:posOffset>161290</wp:posOffset>
            </wp:positionV>
            <wp:extent cx="2546985" cy="169291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er sage-grouse Jeannie Stafford USFW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563">
        <w:rPr>
          <w:rFonts w:ascii="Garamond" w:hAnsi="Garamond"/>
          <w:b/>
          <w:sz w:val="24"/>
          <w:szCs w:val="24"/>
        </w:rPr>
        <w:t xml:space="preserve">Species Background: </w:t>
      </w:r>
    </w:p>
    <w:p w14:paraId="1A3C6BC3" w14:textId="632CA7B9" w:rsidR="00F134AF" w:rsidRPr="00376563" w:rsidRDefault="002926C5" w:rsidP="00390970">
      <w:pPr>
        <w:pStyle w:val="NoSpacing"/>
        <w:jc w:val="both"/>
        <w:rPr>
          <w:rFonts w:ascii="Garamond" w:hAnsi="Garamond"/>
          <w:sz w:val="24"/>
          <w:szCs w:val="24"/>
        </w:rPr>
      </w:pPr>
      <w:r w:rsidRPr="00376563">
        <w:rPr>
          <w:rFonts w:ascii="Garamond" w:hAnsi="Garamond"/>
          <w:sz w:val="24"/>
          <w:szCs w:val="24"/>
        </w:rPr>
        <w:t xml:space="preserve">The </w:t>
      </w:r>
      <w:r w:rsidR="00106E46">
        <w:rPr>
          <w:rFonts w:ascii="Garamond" w:hAnsi="Garamond"/>
          <w:sz w:val="24"/>
          <w:szCs w:val="24"/>
        </w:rPr>
        <w:t xml:space="preserve">greater </w:t>
      </w:r>
      <w:r w:rsidRPr="00376563">
        <w:rPr>
          <w:rFonts w:ascii="Garamond" w:hAnsi="Garamond"/>
          <w:sz w:val="24"/>
          <w:szCs w:val="24"/>
        </w:rPr>
        <w:t xml:space="preserve">sage-grouse </w:t>
      </w:r>
      <w:r w:rsidR="008F1137" w:rsidRPr="00376563">
        <w:rPr>
          <w:rFonts w:ascii="Garamond" w:hAnsi="Garamond"/>
          <w:sz w:val="24"/>
          <w:szCs w:val="24"/>
        </w:rPr>
        <w:t>(</w:t>
      </w:r>
      <w:proofErr w:type="spellStart"/>
      <w:r w:rsidR="008F1137" w:rsidRPr="00376563">
        <w:rPr>
          <w:rFonts w:ascii="Garamond" w:hAnsi="Garamond"/>
          <w:i/>
          <w:iCs/>
          <w:sz w:val="24"/>
          <w:szCs w:val="24"/>
        </w:rPr>
        <w:t>Centrocercus</w:t>
      </w:r>
      <w:proofErr w:type="spellEnd"/>
      <w:r w:rsidR="008F1137" w:rsidRPr="00376563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8F1137" w:rsidRPr="00376563">
        <w:rPr>
          <w:rFonts w:ascii="Garamond" w:hAnsi="Garamond"/>
          <w:i/>
          <w:iCs/>
          <w:sz w:val="24"/>
          <w:szCs w:val="24"/>
        </w:rPr>
        <w:t>urophasianus</w:t>
      </w:r>
      <w:proofErr w:type="spellEnd"/>
      <w:r w:rsidR="008F1137" w:rsidRPr="00376563">
        <w:rPr>
          <w:rFonts w:ascii="Garamond" w:hAnsi="Garamond"/>
          <w:sz w:val="24"/>
          <w:szCs w:val="24"/>
        </w:rPr>
        <w:t xml:space="preserve">) </w:t>
      </w:r>
      <w:r w:rsidRPr="00376563">
        <w:rPr>
          <w:rFonts w:ascii="Garamond" w:hAnsi="Garamond"/>
          <w:sz w:val="24"/>
          <w:szCs w:val="24"/>
        </w:rPr>
        <w:t xml:space="preserve">is </w:t>
      </w:r>
      <w:r w:rsidR="00106E46">
        <w:rPr>
          <w:rFonts w:ascii="Garamond" w:hAnsi="Garamond"/>
          <w:sz w:val="24"/>
          <w:szCs w:val="24"/>
        </w:rPr>
        <w:t xml:space="preserve">an imperiled western bird </w:t>
      </w:r>
      <w:r w:rsidR="008F1137">
        <w:rPr>
          <w:rFonts w:ascii="Garamond" w:hAnsi="Garamond"/>
          <w:sz w:val="24"/>
          <w:szCs w:val="24"/>
        </w:rPr>
        <w:t xml:space="preserve">and </w:t>
      </w:r>
      <w:r w:rsidR="00537459">
        <w:rPr>
          <w:rFonts w:ascii="Garamond" w:hAnsi="Garamond"/>
          <w:sz w:val="24"/>
          <w:szCs w:val="24"/>
        </w:rPr>
        <w:t xml:space="preserve">charismatic </w:t>
      </w:r>
      <w:r w:rsidRPr="00376563">
        <w:rPr>
          <w:rFonts w:ascii="Garamond" w:hAnsi="Garamond"/>
          <w:sz w:val="24"/>
          <w:szCs w:val="24"/>
        </w:rPr>
        <w:t xml:space="preserve">ambassador for the Sagebrush Sea, </w:t>
      </w:r>
      <w:r w:rsidR="00537459">
        <w:rPr>
          <w:rFonts w:ascii="Garamond" w:hAnsi="Garamond"/>
          <w:sz w:val="24"/>
          <w:szCs w:val="24"/>
        </w:rPr>
        <w:t xml:space="preserve">an ecosystem </w:t>
      </w:r>
      <w:r w:rsidRPr="00376563">
        <w:rPr>
          <w:rFonts w:ascii="Garamond" w:hAnsi="Garamond"/>
          <w:sz w:val="24"/>
          <w:szCs w:val="24"/>
        </w:rPr>
        <w:t xml:space="preserve">that is vital to fish and wildlife, recreation, western communities and sustainable economic development. Conserving this iconic </w:t>
      </w:r>
      <w:r w:rsidR="00452333">
        <w:rPr>
          <w:rFonts w:ascii="Garamond" w:hAnsi="Garamond"/>
          <w:sz w:val="24"/>
          <w:szCs w:val="24"/>
        </w:rPr>
        <w:t xml:space="preserve">bird </w:t>
      </w:r>
      <w:r w:rsidRPr="00376563">
        <w:rPr>
          <w:rFonts w:ascii="Garamond" w:hAnsi="Garamond"/>
          <w:sz w:val="24"/>
          <w:szCs w:val="24"/>
        </w:rPr>
        <w:t>will help protect a quintessential western landscape and hundreds of other species that also depend on it.</w:t>
      </w:r>
      <w:r w:rsidR="00106E46">
        <w:rPr>
          <w:rFonts w:ascii="Garamond" w:hAnsi="Garamond"/>
          <w:sz w:val="24"/>
          <w:szCs w:val="24"/>
        </w:rPr>
        <w:t xml:space="preserve"> </w:t>
      </w:r>
      <w:r w:rsidR="00F134AF" w:rsidRPr="00376563">
        <w:rPr>
          <w:rFonts w:ascii="Garamond" w:hAnsi="Garamond"/>
          <w:sz w:val="24"/>
          <w:szCs w:val="24"/>
        </w:rPr>
        <w:t xml:space="preserve">As many as 16 million greater sage-grouse once ranged across 297 million acres of sagebrush grasslands in the West. Today, sage-grouse range is little more than half of what it once </w:t>
      </w:r>
      <w:bookmarkStart w:id="0" w:name="_GoBack"/>
      <w:bookmarkEnd w:id="0"/>
      <w:r w:rsidR="00F134AF" w:rsidRPr="00376563">
        <w:rPr>
          <w:rFonts w:ascii="Garamond" w:hAnsi="Garamond"/>
          <w:sz w:val="24"/>
          <w:szCs w:val="24"/>
        </w:rPr>
        <w:t xml:space="preserve">was and populations have declined more than 90 percent from historical levels, according to some estimates. Remaining sage-grouse populations are threatened by habitat loss, degradation and fragmentation. Nearly half of sage-grouse habitat has been lost to agriculture and development, and less than 3 percent of the bird’s current range is federally protected. The remainder is compromised by poorly managed oil and gas drilling, livestock grazing, mining, unnatural fire, invasive weeds, off-road vehicles, roads, fences, pipelines and utility corridors. </w:t>
      </w:r>
    </w:p>
    <w:p w14:paraId="1AFEC720" w14:textId="77777777" w:rsidR="00F134AF" w:rsidRPr="00376563" w:rsidRDefault="00F134AF" w:rsidP="00390970">
      <w:pPr>
        <w:jc w:val="both"/>
        <w:rPr>
          <w:rFonts w:ascii="Garamond" w:hAnsi="Garamond"/>
          <w:sz w:val="24"/>
          <w:szCs w:val="24"/>
        </w:rPr>
      </w:pPr>
    </w:p>
    <w:p w14:paraId="3B29D258" w14:textId="1FB307D5" w:rsidR="00F134AF" w:rsidRDefault="00103199" w:rsidP="003909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2010, t</w:t>
      </w:r>
      <w:r w:rsidR="00806FA6">
        <w:rPr>
          <w:rFonts w:ascii="Garamond" w:hAnsi="Garamond"/>
          <w:sz w:val="24"/>
          <w:szCs w:val="24"/>
        </w:rPr>
        <w:t xml:space="preserve">he U.S. </w:t>
      </w:r>
      <w:r>
        <w:rPr>
          <w:rFonts w:ascii="Garamond" w:hAnsi="Garamond"/>
          <w:sz w:val="24"/>
          <w:szCs w:val="24"/>
        </w:rPr>
        <w:t>Fish and Wildlife Service (FWS) found t</w:t>
      </w:r>
      <w:r w:rsidR="00A47DD1">
        <w:rPr>
          <w:rFonts w:ascii="Garamond" w:hAnsi="Garamond"/>
          <w:sz w:val="24"/>
          <w:szCs w:val="24"/>
        </w:rPr>
        <w:t>hat the greater sage-grouse warranted</w:t>
      </w:r>
      <w:r>
        <w:rPr>
          <w:rFonts w:ascii="Garamond" w:hAnsi="Garamond"/>
          <w:sz w:val="24"/>
          <w:szCs w:val="24"/>
        </w:rPr>
        <w:t xml:space="preserve"> protection under the E</w:t>
      </w:r>
      <w:r w:rsidR="009B47F6">
        <w:rPr>
          <w:rFonts w:ascii="Garamond" w:hAnsi="Garamond"/>
          <w:sz w:val="24"/>
          <w:szCs w:val="24"/>
        </w:rPr>
        <w:t xml:space="preserve">ndangered </w:t>
      </w:r>
      <w:r>
        <w:rPr>
          <w:rFonts w:ascii="Garamond" w:hAnsi="Garamond"/>
          <w:sz w:val="24"/>
          <w:szCs w:val="24"/>
        </w:rPr>
        <w:t>S</w:t>
      </w:r>
      <w:r w:rsidR="009B47F6">
        <w:rPr>
          <w:rFonts w:ascii="Garamond" w:hAnsi="Garamond"/>
          <w:sz w:val="24"/>
          <w:szCs w:val="24"/>
        </w:rPr>
        <w:t xml:space="preserve">pecies </w:t>
      </w:r>
      <w:r>
        <w:rPr>
          <w:rFonts w:ascii="Garamond" w:hAnsi="Garamond"/>
          <w:sz w:val="24"/>
          <w:szCs w:val="24"/>
        </w:rPr>
        <w:t>A</w:t>
      </w:r>
      <w:r w:rsidR="009B47F6">
        <w:rPr>
          <w:rFonts w:ascii="Garamond" w:hAnsi="Garamond"/>
          <w:sz w:val="24"/>
          <w:szCs w:val="24"/>
        </w:rPr>
        <w:t>ct (ESA)</w:t>
      </w:r>
      <w:r>
        <w:rPr>
          <w:rFonts w:ascii="Garamond" w:hAnsi="Garamond"/>
          <w:sz w:val="24"/>
          <w:szCs w:val="24"/>
        </w:rPr>
        <w:t xml:space="preserve">, but </w:t>
      </w:r>
      <w:r w:rsidR="00452333">
        <w:rPr>
          <w:rFonts w:ascii="Garamond" w:hAnsi="Garamond"/>
          <w:sz w:val="24"/>
          <w:szCs w:val="24"/>
        </w:rPr>
        <w:t xml:space="preserve">other, </w:t>
      </w:r>
      <w:r>
        <w:rPr>
          <w:rFonts w:ascii="Garamond" w:hAnsi="Garamond"/>
          <w:sz w:val="24"/>
          <w:szCs w:val="24"/>
        </w:rPr>
        <w:t xml:space="preserve">higher priorities precluded </w:t>
      </w:r>
      <w:r w:rsidR="00452333">
        <w:rPr>
          <w:rFonts w:ascii="Garamond" w:hAnsi="Garamond"/>
          <w:sz w:val="24"/>
          <w:szCs w:val="24"/>
        </w:rPr>
        <w:t xml:space="preserve">the agency </w:t>
      </w:r>
      <w:r>
        <w:rPr>
          <w:rFonts w:ascii="Garamond" w:hAnsi="Garamond"/>
          <w:sz w:val="24"/>
          <w:szCs w:val="24"/>
        </w:rPr>
        <w:t>from proposing a listing rule</w:t>
      </w:r>
      <w:r w:rsidR="00A47DD1">
        <w:rPr>
          <w:rFonts w:ascii="Garamond" w:hAnsi="Garamond"/>
          <w:sz w:val="24"/>
          <w:szCs w:val="24"/>
        </w:rPr>
        <w:t xml:space="preserve"> at that time</w:t>
      </w:r>
      <w:r>
        <w:rPr>
          <w:rFonts w:ascii="Garamond" w:hAnsi="Garamond"/>
          <w:sz w:val="24"/>
          <w:szCs w:val="24"/>
        </w:rPr>
        <w:t>.</w:t>
      </w:r>
      <w:r>
        <w:rPr>
          <w:rStyle w:val="FootnoteReference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 The 2010 finding identified the primary threat to the species as the loss and fragmentation of sagebrush </w:t>
      </w:r>
      <w:r w:rsidR="00452333">
        <w:rPr>
          <w:rFonts w:ascii="Garamond" w:hAnsi="Garamond"/>
          <w:sz w:val="24"/>
          <w:szCs w:val="24"/>
        </w:rPr>
        <w:t>grasslands</w:t>
      </w:r>
      <w:r>
        <w:rPr>
          <w:rFonts w:ascii="Garamond" w:hAnsi="Garamond"/>
          <w:sz w:val="24"/>
          <w:szCs w:val="24"/>
        </w:rPr>
        <w:t xml:space="preserve">, coupled with a lack of regulatory mechanisms to protect habitat across the bird’s range. </w:t>
      </w:r>
      <w:r w:rsidR="00F134AF" w:rsidRPr="00376563">
        <w:rPr>
          <w:rFonts w:ascii="Garamond" w:hAnsi="Garamond"/>
          <w:sz w:val="24"/>
          <w:szCs w:val="24"/>
        </w:rPr>
        <w:t xml:space="preserve">Recognizing the urgent need for conservation action, the Obama administration took the extraordinary step of amending nearly one hundred land use plans across the West with new conservation prescriptions </w:t>
      </w:r>
      <w:r w:rsidR="00711C2B">
        <w:rPr>
          <w:rFonts w:ascii="Garamond" w:hAnsi="Garamond"/>
          <w:sz w:val="24"/>
          <w:szCs w:val="24"/>
        </w:rPr>
        <w:t xml:space="preserve">for sage-grouse. The new plans, known collectively as the “National Greater Sage-Grouse Planning Strategy,” were </w:t>
      </w:r>
      <w:r w:rsidR="00F134AF" w:rsidRPr="00376563">
        <w:rPr>
          <w:rFonts w:ascii="Garamond" w:hAnsi="Garamond"/>
          <w:sz w:val="24"/>
          <w:szCs w:val="24"/>
        </w:rPr>
        <w:t>developed with public input and in co</w:t>
      </w:r>
      <w:r w:rsidR="00711C2B">
        <w:rPr>
          <w:rFonts w:ascii="Garamond" w:hAnsi="Garamond"/>
          <w:sz w:val="24"/>
          <w:szCs w:val="24"/>
        </w:rPr>
        <w:t xml:space="preserve">ordination with western states and </w:t>
      </w:r>
      <w:r w:rsidR="00F134AF" w:rsidRPr="00376563">
        <w:rPr>
          <w:rFonts w:ascii="Garamond" w:hAnsi="Garamond"/>
          <w:sz w:val="24"/>
          <w:szCs w:val="24"/>
        </w:rPr>
        <w:t>ensure</w:t>
      </w:r>
      <w:r w:rsidR="00711C2B">
        <w:rPr>
          <w:rFonts w:ascii="Garamond" w:hAnsi="Garamond"/>
          <w:sz w:val="24"/>
          <w:szCs w:val="24"/>
        </w:rPr>
        <w:t>d</w:t>
      </w:r>
      <w:r w:rsidR="00F134AF" w:rsidRPr="00376563">
        <w:rPr>
          <w:rFonts w:ascii="Garamond" w:hAnsi="Garamond"/>
          <w:sz w:val="24"/>
          <w:szCs w:val="24"/>
        </w:rPr>
        <w:t xml:space="preserve"> continued land use and development of public lands and resources</w:t>
      </w:r>
      <w:r w:rsidR="00537459">
        <w:rPr>
          <w:rFonts w:ascii="Garamond" w:hAnsi="Garamond"/>
          <w:sz w:val="24"/>
          <w:szCs w:val="24"/>
        </w:rPr>
        <w:t>,</w:t>
      </w:r>
      <w:r w:rsidR="00F134AF" w:rsidRPr="00376563">
        <w:rPr>
          <w:rFonts w:ascii="Garamond" w:hAnsi="Garamond"/>
          <w:sz w:val="24"/>
          <w:szCs w:val="24"/>
        </w:rPr>
        <w:t xml:space="preserve"> while also improving management of more than 60 million acres in the Sagebrush Sea. Citing these final plans and other factors, the U.S. Fish and Wildlife Service determined </w:t>
      </w:r>
      <w:r w:rsidR="00320DD4">
        <w:rPr>
          <w:rFonts w:ascii="Garamond" w:hAnsi="Garamond"/>
          <w:sz w:val="24"/>
          <w:szCs w:val="24"/>
        </w:rPr>
        <w:t>in</w:t>
      </w:r>
      <w:r w:rsidR="00320DD4" w:rsidRPr="00376563">
        <w:rPr>
          <w:rFonts w:ascii="Garamond" w:hAnsi="Garamond"/>
          <w:sz w:val="24"/>
          <w:szCs w:val="24"/>
        </w:rPr>
        <w:t xml:space="preserve"> </w:t>
      </w:r>
      <w:r w:rsidR="00BE6679">
        <w:rPr>
          <w:rFonts w:ascii="Garamond" w:hAnsi="Garamond"/>
          <w:sz w:val="24"/>
          <w:szCs w:val="24"/>
        </w:rPr>
        <w:t>October</w:t>
      </w:r>
      <w:r w:rsidR="00320DD4">
        <w:rPr>
          <w:rFonts w:ascii="Garamond" w:hAnsi="Garamond"/>
          <w:sz w:val="24"/>
          <w:szCs w:val="24"/>
        </w:rPr>
        <w:t xml:space="preserve"> 2015</w:t>
      </w:r>
      <w:r w:rsidR="00F134AF" w:rsidRPr="00376563">
        <w:rPr>
          <w:rFonts w:ascii="Garamond" w:hAnsi="Garamond"/>
          <w:sz w:val="24"/>
          <w:szCs w:val="24"/>
        </w:rPr>
        <w:t xml:space="preserve"> that the sage-grouse d</w:t>
      </w:r>
      <w:r w:rsidR="00711C2B">
        <w:rPr>
          <w:rFonts w:ascii="Garamond" w:hAnsi="Garamond"/>
          <w:sz w:val="24"/>
          <w:szCs w:val="24"/>
        </w:rPr>
        <w:t>id</w:t>
      </w:r>
      <w:r w:rsidR="00F134AF" w:rsidRPr="00376563">
        <w:rPr>
          <w:rFonts w:ascii="Garamond" w:hAnsi="Garamond"/>
          <w:sz w:val="24"/>
          <w:szCs w:val="24"/>
        </w:rPr>
        <w:t xml:space="preserve"> not warrant protection under th</w:t>
      </w:r>
      <w:r w:rsidR="00711C2B">
        <w:rPr>
          <w:rFonts w:ascii="Garamond" w:hAnsi="Garamond"/>
          <w:sz w:val="24"/>
          <w:szCs w:val="24"/>
        </w:rPr>
        <w:t xml:space="preserve">e </w:t>
      </w:r>
      <w:r w:rsidR="00893EC4">
        <w:rPr>
          <w:rFonts w:ascii="Garamond" w:hAnsi="Garamond"/>
          <w:sz w:val="24"/>
          <w:szCs w:val="24"/>
        </w:rPr>
        <w:t>ESA</w:t>
      </w:r>
      <w:r w:rsidR="00711C2B">
        <w:rPr>
          <w:rFonts w:ascii="Garamond" w:hAnsi="Garamond"/>
          <w:sz w:val="24"/>
          <w:szCs w:val="24"/>
        </w:rPr>
        <w:t xml:space="preserve"> at that</w:t>
      </w:r>
      <w:r w:rsidR="00F134AF" w:rsidRPr="00376563">
        <w:rPr>
          <w:rFonts w:ascii="Garamond" w:hAnsi="Garamond"/>
          <w:sz w:val="24"/>
          <w:szCs w:val="24"/>
        </w:rPr>
        <w:t xml:space="preserve"> time.</w:t>
      </w:r>
      <w:r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25BE68AC" w14:textId="0617FA51" w:rsidR="00711C2B" w:rsidRDefault="00711C2B" w:rsidP="00390970">
      <w:pPr>
        <w:jc w:val="both"/>
        <w:rPr>
          <w:rFonts w:ascii="Garamond" w:hAnsi="Garamond"/>
          <w:sz w:val="24"/>
          <w:szCs w:val="24"/>
        </w:rPr>
      </w:pPr>
    </w:p>
    <w:p w14:paraId="60EAA0F5" w14:textId="59C9C066" w:rsidR="00711C2B" w:rsidRPr="00376563" w:rsidRDefault="00764A3A" w:rsidP="003909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Unfortunately, the Trump administration has reversed course on the effort to conserve sage-grouse</w:t>
      </w:r>
      <w:r w:rsidR="00D6065B">
        <w:rPr>
          <w:rFonts w:ascii="Garamond" w:hAnsi="Garamond"/>
          <w:sz w:val="24"/>
          <w:szCs w:val="24"/>
        </w:rPr>
        <w:t>, citing concerns that the National Strategy is “out of balance” for failing to provide more opportunities for industrial development on public lands</w:t>
      </w:r>
      <w:r>
        <w:rPr>
          <w:rFonts w:ascii="Garamond" w:hAnsi="Garamond"/>
          <w:sz w:val="24"/>
          <w:szCs w:val="24"/>
        </w:rPr>
        <w:t>.</w:t>
      </w:r>
      <w:r w:rsidR="00711C2B">
        <w:rPr>
          <w:rFonts w:ascii="Garamond" w:hAnsi="Garamond"/>
          <w:sz w:val="24"/>
          <w:szCs w:val="24"/>
        </w:rPr>
        <w:t xml:space="preserve"> </w:t>
      </w:r>
      <w:r w:rsidR="00537459">
        <w:rPr>
          <w:rFonts w:ascii="Garamond" w:hAnsi="Garamond"/>
          <w:sz w:val="24"/>
          <w:szCs w:val="24"/>
        </w:rPr>
        <w:t xml:space="preserve">The Department of the Interior is now </w:t>
      </w:r>
      <w:proofErr w:type="gramStart"/>
      <w:r w:rsidR="00537459">
        <w:rPr>
          <w:rFonts w:ascii="Garamond" w:hAnsi="Garamond"/>
          <w:sz w:val="24"/>
          <w:szCs w:val="24"/>
        </w:rPr>
        <w:t>in the midst of</w:t>
      </w:r>
      <w:proofErr w:type="gramEnd"/>
      <w:r w:rsidR="00537459">
        <w:rPr>
          <w:rFonts w:ascii="Garamond" w:hAnsi="Garamond"/>
          <w:sz w:val="24"/>
          <w:szCs w:val="24"/>
        </w:rPr>
        <w:t xml:space="preserve"> revising the </w:t>
      </w:r>
      <w:r w:rsidR="00A25685">
        <w:rPr>
          <w:rFonts w:ascii="Garamond" w:hAnsi="Garamond"/>
          <w:sz w:val="24"/>
          <w:szCs w:val="24"/>
        </w:rPr>
        <w:t xml:space="preserve">dozens of </w:t>
      </w:r>
      <w:r w:rsidR="00711C2B">
        <w:rPr>
          <w:rFonts w:ascii="Garamond" w:hAnsi="Garamond"/>
          <w:sz w:val="24"/>
          <w:szCs w:val="24"/>
        </w:rPr>
        <w:t xml:space="preserve">public lands management plans that comprise the National </w:t>
      </w:r>
      <w:r>
        <w:rPr>
          <w:rFonts w:ascii="Garamond" w:hAnsi="Garamond"/>
          <w:sz w:val="24"/>
          <w:szCs w:val="24"/>
        </w:rPr>
        <w:t xml:space="preserve">Strategy, </w:t>
      </w:r>
      <w:r w:rsidR="00A25685">
        <w:rPr>
          <w:rFonts w:ascii="Garamond" w:hAnsi="Garamond"/>
          <w:sz w:val="24"/>
          <w:szCs w:val="24"/>
        </w:rPr>
        <w:t xml:space="preserve">jeopardizing the 4-year, </w:t>
      </w:r>
      <w:r>
        <w:rPr>
          <w:rFonts w:ascii="Garamond" w:hAnsi="Garamond"/>
          <w:sz w:val="24"/>
          <w:szCs w:val="24"/>
        </w:rPr>
        <w:t xml:space="preserve">$45 million </w:t>
      </w:r>
      <w:r w:rsidR="00A25685">
        <w:rPr>
          <w:rFonts w:ascii="Garamond" w:hAnsi="Garamond"/>
          <w:sz w:val="24"/>
          <w:szCs w:val="24"/>
        </w:rPr>
        <w:t xml:space="preserve">planning effort that enjoyed </w:t>
      </w:r>
      <w:r>
        <w:rPr>
          <w:rFonts w:ascii="Garamond" w:hAnsi="Garamond"/>
          <w:sz w:val="24"/>
          <w:szCs w:val="24"/>
        </w:rPr>
        <w:t xml:space="preserve">broad support from diverse stakeholders and competing interests. </w:t>
      </w:r>
      <w:r w:rsidR="00A25685">
        <w:rPr>
          <w:rFonts w:ascii="Garamond" w:hAnsi="Garamond"/>
          <w:sz w:val="24"/>
          <w:szCs w:val="24"/>
        </w:rPr>
        <w:t xml:space="preserve">The draft </w:t>
      </w:r>
      <w:r>
        <w:rPr>
          <w:rFonts w:ascii="Garamond" w:hAnsi="Garamond"/>
          <w:sz w:val="24"/>
          <w:szCs w:val="24"/>
        </w:rPr>
        <w:t>proposal</w:t>
      </w:r>
      <w:r w:rsidR="00A2568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would allow for more oil and gas drilli</w:t>
      </w:r>
      <w:r w:rsidR="00D6065B">
        <w:rPr>
          <w:rFonts w:ascii="Garamond" w:hAnsi="Garamond"/>
          <w:sz w:val="24"/>
          <w:szCs w:val="24"/>
        </w:rPr>
        <w:t>ng, mining and other land uses by eliminating existing protections for sage-grouse, including downsizing designated habitat areas and reducing protective buffers around breeding and nesting habitat.</w:t>
      </w:r>
    </w:p>
    <w:p w14:paraId="4E774AE4" w14:textId="77777777" w:rsidR="00F134AF" w:rsidRPr="00376563" w:rsidRDefault="00F134AF" w:rsidP="00390970">
      <w:pPr>
        <w:jc w:val="both"/>
        <w:rPr>
          <w:rFonts w:ascii="Garamond" w:hAnsi="Garamond"/>
          <w:sz w:val="24"/>
          <w:szCs w:val="24"/>
        </w:rPr>
      </w:pPr>
    </w:p>
    <w:p w14:paraId="5A1AF469" w14:textId="0B15E56D" w:rsidR="00376563" w:rsidRDefault="00C13DA5" w:rsidP="003909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Congressional A</w:t>
      </w:r>
      <w:r w:rsidR="00376563" w:rsidRPr="00376563">
        <w:rPr>
          <w:rFonts w:ascii="Garamond" w:hAnsi="Garamond"/>
          <w:b/>
          <w:sz w:val="24"/>
          <w:szCs w:val="24"/>
        </w:rPr>
        <w:t>ction</w:t>
      </w:r>
      <w:r>
        <w:rPr>
          <w:rFonts w:ascii="Garamond" w:hAnsi="Garamond"/>
          <w:b/>
          <w:sz w:val="24"/>
          <w:szCs w:val="24"/>
        </w:rPr>
        <w:t>s</w:t>
      </w:r>
      <w:r w:rsidR="00376563" w:rsidRPr="00376563">
        <w:rPr>
          <w:rFonts w:ascii="Garamond" w:hAnsi="Garamond"/>
          <w:b/>
          <w:sz w:val="24"/>
          <w:szCs w:val="24"/>
        </w:rPr>
        <w:t>:</w:t>
      </w:r>
    </w:p>
    <w:p w14:paraId="11781515" w14:textId="6783BEA1" w:rsidR="00954020" w:rsidRPr="00376563" w:rsidRDefault="00320DD4" w:rsidP="00D6065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the 114</w:t>
      </w:r>
      <w:r w:rsidRPr="00196050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Congress, there </w:t>
      </w:r>
      <w:r w:rsidR="00D04849">
        <w:rPr>
          <w:rFonts w:ascii="Garamond" w:hAnsi="Garamond"/>
          <w:sz w:val="24"/>
          <w:szCs w:val="24"/>
        </w:rPr>
        <w:t>were</w:t>
      </w:r>
      <w:r>
        <w:rPr>
          <w:rFonts w:ascii="Garamond" w:hAnsi="Garamond"/>
          <w:sz w:val="24"/>
          <w:szCs w:val="24"/>
        </w:rPr>
        <w:t xml:space="preserve"> </w:t>
      </w:r>
      <w:r w:rsidR="00A47DD1">
        <w:rPr>
          <w:rFonts w:ascii="Garamond" w:hAnsi="Garamond"/>
          <w:sz w:val="24"/>
          <w:szCs w:val="24"/>
        </w:rPr>
        <w:t xml:space="preserve">a dozen legislative </w:t>
      </w:r>
      <w:r>
        <w:rPr>
          <w:rFonts w:ascii="Garamond" w:hAnsi="Garamond"/>
          <w:sz w:val="24"/>
          <w:szCs w:val="24"/>
        </w:rPr>
        <w:t>attempts to delay</w:t>
      </w:r>
      <w:r w:rsidR="00A47DD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potential listing for the greater sage-grouse or interfere </w:t>
      </w:r>
      <w:r w:rsidR="00BE6679">
        <w:rPr>
          <w:rFonts w:ascii="Garamond" w:hAnsi="Garamond"/>
          <w:sz w:val="24"/>
          <w:szCs w:val="24"/>
        </w:rPr>
        <w:t xml:space="preserve">with the federal planning process to conserve the bird. </w:t>
      </w:r>
      <w:r w:rsidR="00D6065B">
        <w:rPr>
          <w:rFonts w:ascii="Garamond" w:hAnsi="Garamond"/>
          <w:sz w:val="24"/>
          <w:szCs w:val="24"/>
        </w:rPr>
        <w:t>So far in the 115</w:t>
      </w:r>
      <w:r w:rsidR="00D6065B" w:rsidRPr="00D6065B">
        <w:rPr>
          <w:rFonts w:ascii="Garamond" w:hAnsi="Garamond"/>
          <w:sz w:val="24"/>
          <w:szCs w:val="24"/>
          <w:vertAlign w:val="superscript"/>
        </w:rPr>
        <w:t>th</w:t>
      </w:r>
      <w:r w:rsidR="00D6065B">
        <w:rPr>
          <w:rFonts w:ascii="Garamond" w:hAnsi="Garamond"/>
          <w:sz w:val="24"/>
          <w:szCs w:val="24"/>
        </w:rPr>
        <w:t xml:space="preserve"> </w:t>
      </w:r>
      <w:r w:rsidR="00D6065B">
        <w:rPr>
          <w:rFonts w:ascii="Garamond" w:hAnsi="Garamond"/>
          <w:sz w:val="24"/>
          <w:szCs w:val="24"/>
        </w:rPr>
        <w:lastRenderedPageBreak/>
        <w:t xml:space="preserve">Congress, there have been eleven separate measures </w:t>
      </w:r>
      <w:r w:rsidR="001A1C76">
        <w:rPr>
          <w:rFonts w:ascii="Garamond" w:hAnsi="Garamond"/>
          <w:sz w:val="24"/>
          <w:szCs w:val="24"/>
        </w:rPr>
        <w:t xml:space="preserve">introduced </w:t>
      </w:r>
      <w:r w:rsidR="00D6065B">
        <w:rPr>
          <w:rFonts w:ascii="Garamond" w:hAnsi="Garamond"/>
          <w:sz w:val="24"/>
          <w:szCs w:val="24"/>
        </w:rPr>
        <w:t xml:space="preserve">aimed at blocking conservation efforts for sage-grouse. </w:t>
      </w:r>
      <w:r w:rsidR="00A47DD1">
        <w:rPr>
          <w:rFonts w:ascii="Garamond" w:hAnsi="Garamond"/>
          <w:sz w:val="24"/>
          <w:szCs w:val="24"/>
        </w:rPr>
        <w:t xml:space="preserve">For the </w:t>
      </w:r>
      <w:r w:rsidR="009B47F6">
        <w:rPr>
          <w:rFonts w:ascii="Garamond" w:hAnsi="Garamond"/>
          <w:sz w:val="24"/>
          <w:szCs w:val="24"/>
        </w:rPr>
        <w:t>fourth</w:t>
      </w:r>
      <w:r w:rsidR="00A47DD1">
        <w:rPr>
          <w:rFonts w:ascii="Garamond" w:hAnsi="Garamond"/>
          <w:sz w:val="24"/>
          <w:szCs w:val="24"/>
        </w:rPr>
        <w:t xml:space="preserve"> time, the omnibus bill to fund the government in </w:t>
      </w:r>
      <w:r w:rsidR="00452333">
        <w:rPr>
          <w:rFonts w:ascii="Garamond" w:hAnsi="Garamond"/>
          <w:sz w:val="24"/>
          <w:szCs w:val="24"/>
        </w:rPr>
        <w:t xml:space="preserve">FY </w:t>
      </w:r>
      <w:r w:rsidR="009B47F6">
        <w:rPr>
          <w:rFonts w:ascii="Garamond" w:hAnsi="Garamond"/>
          <w:sz w:val="24"/>
          <w:szCs w:val="24"/>
        </w:rPr>
        <w:t>2018</w:t>
      </w:r>
      <w:r w:rsidR="00A47DD1">
        <w:rPr>
          <w:rFonts w:ascii="Garamond" w:hAnsi="Garamond"/>
          <w:sz w:val="24"/>
          <w:szCs w:val="24"/>
        </w:rPr>
        <w:t xml:space="preserve"> (H</w:t>
      </w:r>
      <w:r w:rsidR="00D6065B">
        <w:rPr>
          <w:rFonts w:ascii="Garamond" w:hAnsi="Garamond"/>
          <w:sz w:val="24"/>
          <w:szCs w:val="24"/>
        </w:rPr>
        <w:t>.R. 1625</w:t>
      </w:r>
      <w:r w:rsidR="00A47DD1">
        <w:rPr>
          <w:rFonts w:ascii="Garamond" w:hAnsi="Garamond"/>
          <w:sz w:val="24"/>
          <w:szCs w:val="24"/>
        </w:rPr>
        <w:t xml:space="preserve">, Consolidated Appropriations Act) </w:t>
      </w:r>
      <w:r w:rsidR="00452333">
        <w:rPr>
          <w:rFonts w:ascii="Garamond" w:hAnsi="Garamond"/>
          <w:sz w:val="24"/>
          <w:szCs w:val="24"/>
        </w:rPr>
        <w:t xml:space="preserve">included a rider </w:t>
      </w:r>
      <w:r w:rsidR="00A47DD1">
        <w:rPr>
          <w:rFonts w:ascii="Garamond" w:hAnsi="Garamond"/>
          <w:sz w:val="24"/>
          <w:szCs w:val="24"/>
        </w:rPr>
        <w:t xml:space="preserve">preventing a listing for greater-sage-grouse for at least a year. </w:t>
      </w:r>
      <w:r w:rsidR="00BE6679">
        <w:rPr>
          <w:rFonts w:ascii="Garamond" w:hAnsi="Garamond"/>
          <w:sz w:val="24"/>
          <w:szCs w:val="24"/>
        </w:rPr>
        <w:t xml:space="preserve">Language </w:t>
      </w:r>
      <w:r w:rsidR="009B47F6">
        <w:rPr>
          <w:rFonts w:ascii="Garamond" w:hAnsi="Garamond"/>
          <w:sz w:val="24"/>
          <w:szCs w:val="24"/>
        </w:rPr>
        <w:t>included in th</w:t>
      </w:r>
      <w:r w:rsidR="00BE6679">
        <w:rPr>
          <w:rFonts w:ascii="Garamond" w:hAnsi="Garamond"/>
          <w:sz w:val="24"/>
          <w:szCs w:val="24"/>
        </w:rPr>
        <w:t xml:space="preserve">e </w:t>
      </w:r>
      <w:r w:rsidR="00E8571D">
        <w:rPr>
          <w:rFonts w:ascii="Garamond" w:hAnsi="Garamond"/>
          <w:sz w:val="24"/>
          <w:szCs w:val="24"/>
        </w:rPr>
        <w:t>FY 201</w:t>
      </w:r>
      <w:r w:rsidR="009B47F6">
        <w:rPr>
          <w:rFonts w:ascii="Garamond" w:hAnsi="Garamond"/>
          <w:sz w:val="24"/>
          <w:szCs w:val="24"/>
        </w:rPr>
        <w:t>8</w:t>
      </w:r>
      <w:r w:rsidR="00E8571D">
        <w:rPr>
          <w:rFonts w:ascii="Garamond" w:hAnsi="Garamond"/>
          <w:sz w:val="24"/>
          <w:szCs w:val="24"/>
        </w:rPr>
        <w:t xml:space="preserve"> </w:t>
      </w:r>
      <w:r w:rsidR="00BE6679">
        <w:rPr>
          <w:rFonts w:ascii="Garamond" w:hAnsi="Garamond"/>
          <w:sz w:val="24"/>
          <w:szCs w:val="24"/>
        </w:rPr>
        <w:t xml:space="preserve">House National Defense Authorization Act (H.R. </w:t>
      </w:r>
      <w:r w:rsidR="004D28B6">
        <w:rPr>
          <w:rFonts w:ascii="Garamond" w:hAnsi="Garamond"/>
          <w:sz w:val="24"/>
          <w:szCs w:val="24"/>
        </w:rPr>
        <w:t>5155</w:t>
      </w:r>
      <w:r w:rsidR="00BE6679">
        <w:rPr>
          <w:rFonts w:ascii="Garamond" w:hAnsi="Garamond"/>
          <w:sz w:val="24"/>
          <w:szCs w:val="24"/>
        </w:rPr>
        <w:t xml:space="preserve">) </w:t>
      </w:r>
      <w:r w:rsidR="00F134AF" w:rsidRPr="00376563">
        <w:rPr>
          <w:rFonts w:ascii="Garamond" w:hAnsi="Garamond"/>
          <w:sz w:val="24"/>
          <w:szCs w:val="24"/>
        </w:rPr>
        <w:t xml:space="preserve">would </w:t>
      </w:r>
      <w:r w:rsidR="009B47F6">
        <w:rPr>
          <w:rFonts w:ascii="Garamond" w:hAnsi="Garamond"/>
          <w:sz w:val="24"/>
          <w:szCs w:val="24"/>
        </w:rPr>
        <w:t>block an ESA listing for the sage-grouse for at least ten years</w:t>
      </w:r>
      <w:r w:rsidR="00F134AF" w:rsidRPr="00376563">
        <w:rPr>
          <w:rFonts w:ascii="Garamond" w:hAnsi="Garamond"/>
          <w:sz w:val="24"/>
          <w:szCs w:val="24"/>
        </w:rPr>
        <w:t xml:space="preserve">. </w:t>
      </w:r>
      <w:r w:rsidR="001F289E">
        <w:rPr>
          <w:rFonts w:ascii="Garamond" w:hAnsi="Garamond"/>
          <w:sz w:val="24"/>
          <w:szCs w:val="24"/>
        </w:rPr>
        <w:t xml:space="preserve">Potential </w:t>
      </w:r>
      <w:r w:rsidR="009B47F6">
        <w:rPr>
          <w:rFonts w:ascii="Garamond" w:hAnsi="Garamond"/>
          <w:sz w:val="24"/>
          <w:szCs w:val="24"/>
        </w:rPr>
        <w:t>listing under the ESA may be</w:t>
      </w:r>
      <w:r w:rsidR="001F289E">
        <w:rPr>
          <w:rFonts w:ascii="Garamond" w:hAnsi="Garamond"/>
          <w:sz w:val="24"/>
          <w:szCs w:val="24"/>
        </w:rPr>
        <w:t>come increasingly important</w:t>
      </w:r>
      <w:r w:rsidR="009B47F6">
        <w:rPr>
          <w:rFonts w:ascii="Garamond" w:hAnsi="Garamond"/>
          <w:sz w:val="24"/>
          <w:szCs w:val="24"/>
        </w:rPr>
        <w:t xml:space="preserve"> </w:t>
      </w:r>
      <w:r w:rsidR="001F289E">
        <w:rPr>
          <w:rFonts w:ascii="Garamond" w:hAnsi="Garamond"/>
          <w:sz w:val="24"/>
          <w:szCs w:val="24"/>
        </w:rPr>
        <w:t xml:space="preserve">as the administration continues </w:t>
      </w:r>
      <w:r w:rsidR="00757DBA">
        <w:rPr>
          <w:rFonts w:ascii="Garamond" w:hAnsi="Garamond"/>
          <w:sz w:val="24"/>
          <w:szCs w:val="24"/>
        </w:rPr>
        <w:t xml:space="preserve">to </w:t>
      </w:r>
      <w:r w:rsidR="001F289E">
        <w:rPr>
          <w:rFonts w:ascii="Garamond" w:hAnsi="Garamond"/>
          <w:sz w:val="24"/>
          <w:szCs w:val="24"/>
        </w:rPr>
        <w:t xml:space="preserve">reduce </w:t>
      </w:r>
      <w:r w:rsidR="00757DBA">
        <w:rPr>
          <w:rFonts w:ascii="Garamond" w:hAnsi="Garamond"/>
          <w:sz w:val="24"/>
          <w:szCs w:val="24"/>
        </w:rPr>
        <w:t>and outright eliminate</w:t>
      </w:r>
      <w:r w:rsidR="001F289E">
        <w:rPr>
          <w:rFonts w:ascii="Garamond" w:hAnsi="Garamond"/>
          <w:sz w:val="24"/>
          <w:szCs w:val="24"/>
        </w:rPr>
        <w:t xml:space="preserve"> protections for sage-grouse</w:t>
      </w:r>
      <w:r w:rsidR="00711C2B">
        <w:rPr>
          <w:rFonts w:ascii="Garamond" w:hAnsi="Garamond"/>
          <w:sz w:val="24"/>
          <w:szCs w:val="24"/>
        </w:rPr>
        <w:t xml:space="preserve">. </w:t>
      </w:r>
      <w:r w:rsidR="00D6065B">
        <w:rPr>
          <w:rFonts w:ascii="Garamond" w:hAnsi="Garamond"/>
          <w:sz w:val="24"/>
          <w:szCs w:val="24"/>
        </w:rPr>
        <w:t>Legislation block</w:t>
      </w:r>
      <w:r w:rsidR="00757DBA">
        <w:rPr>
          <w:rFonts w:ascii="Garamond" w:hAnsi="Garamond"/>
          <w:sz w:val="24"/>
          <w:szCs w:val="24"/>
        </w:rPr>
        <w:t>ing</w:t>
      </w:r>
      <w:r w:rsidR="00711C2B">
        <w:rPr>
          <w:rFonts w:ascii="Garamond" w:hAnsi="Garamond"/>
          <w:sz w:val="24"/>
          <w:szCs w:val="24"/>
        </w:rPr>
        <w:t xml:space="preserve"> an </w:t>
      </w:r>
      <w:r w:rsidR="00D6065B">
        <w:rPr>
          <w:rFonts w:ascii="Garamond" w:hAnsi="Garamond"/>
          <w:sz w:val="24"/>
          <w:szCs w:val="24"/>
        </w:rPr>
        <w:t>ESA</w:t>
      </w:r>
      <w:r w:rsidR="00711C2B">
        <w:rPr>
          <w:rFonts w:ascii="Garamond" w:hAnsi="Garamond"/>
          <w:sz w:val="24"/>
          <w:szCs w:val="24"/>
        </w:rPr>
        <w:t xml:space="preserve"> li</w:t>
      </w:r>
      <w:r w:rsidR="00D6065B">
        <w:rPr>
          <w:rFonts w:ascii="Garamond" w:hAnsi="Garamond"/>
          <w:sz w:val="24"/>
          <w:szCs w:val="24"/>
        </w:rPr>
        <w:t>sting</w:t>
      </w:r>
      <w:r w:rsidR="00757DBA">
        <w:rPr>
          <w:rFonts w:ascii="Garamond" w:hAnsi="Garamond"/>
          <w:sz w:val="24"/>
          <w:szCs w:val="24"/>
        </w:rPr>
        <w:t>—the impetus for current conservation strategies for the bird—</w:t>
      </w:r>
      <w:r w:rsidR="00D6065B">
        <w:rPr>
          <w:rFonts w:ascii="Garamond" w:hAnsi="Garamond"/>
          <w:sz w:val="24"/>
          <w:szCs w:val="24"/>
        </w:rPr>
        <w:t xml:space="preserve">will </w:t>
      </w:r>
      <w:r w:rsidR="00757DBA">
        <w:rPr>
          <w:rFonts w:ascii="Garamond" w:hAnsi="Garamond"/>
          <w:sz w:val="24"/>
          <w:szCs w:val="24"/>
        </w:rPr>
        <w:t>continue contributing to the long-term declines of the species</w:t>
      </w:r>
      <w:r w:rsidR="00D6065B">
        <w:rPr>
          <w:rFonts w:ascii="Garamond" w:hAnsi="Garamond"/>
          <w:sz w:val="24"/>
          <w:szCs w:val="24"/>
        </w:rPr>
        <w:t>.</w:t>
      </w:r>
    </w:p>
    <w:sectPr w:rsidR="00954020" w:rsidRPr="00376563" w:rsidSect="002E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E93F" w14:textId="77777777" w:rsidR="00FB59C2" w:rsidRDefault="00FB59C2" w:rsidP="00103199">
      <w:r>
        <w:separator/>
      </w:r>
    </w:p>
  </w:endnote>
  <w:endnote w:type="continuationSeparator" w:id="0">
    <w:p w14:paraId="43F71D97" w14:textId="77777777" w:rsidR="00FB59C2" w:rsidRDefault="00FB59C2" w:rsidP="001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7354" w14:textId="77777777" w:rsidR="00C51197" w:rsidRDefault="00C51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3BD5" w14:textId="6C8B409C" w:rsidR="00931852" w:rsidRPr="00931852" w:rsidRDefault="00C51197" w:rsidP="00931852">
    <w:pPr>
      <w:pStyle w:val="Footer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Last updated May</w:t>
    </w:r>
    <w:r w:rsidR="00977DE9">
      <w:rPr>
        <w:rFonts w:ascii="Garamond" w:hAnsi="Garamond"/>
        <w:sz w:val="20"/>
        <w:szCs w:val="20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BC95" w14:textId="77777777" w:rsidR="00C51197" w:rsidRDefault="00C5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6CCE5" w14:textId="77777777" w:rsidR="00FB59C2" w:rsidRDefault="00FB59C2" w:rsidP="00103199">
      <w:r>
        <w:separator/>
      </w:r>
    </w:p>
  </w:footnote>
  <w:footnote w:type="continuationSeparator" w:id="0">
    <w:p w14:paraId="49D10781" w14:textId="77777777" w:rsidR="00FB59C2" w:rsidRDefault="00FB59C2" w:rsidP="00103199">
      <w:r>
        <w:continuationSeparator/>
      </w:r>
    </w:p>
  </w:footnote>
  <w:footnote w:id="1">
    <w:p w14:paraId="415E54F9" w14:textId="53D508C5" w:rsidR="00103199" w:rsidRPr="00196050" w:rsidRDefault="00103199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>75 Fed. Reg. 13910 (March 23, 2010).</w:t>
      </w:r>
    </w:p>
  </w:footnote>
  <w:footnote w:id="2">
    <w:p w14:paraId="54B2135C" w14:textId="3156F70B" w:rsidR="00103199" w:rsidRPr="00196050" w:rsidRDefault="00103199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>80 Fed. Reg. 59857 (</w:t>
      </w:r>
      <w:r w:rsidR="00BE6679">
        <w:rPr>
          <w:rFonts w:ascii="Garamond" w:hAnsi="Garamond"/>
        </w:rPr>
        <w:t>October 2, 2015).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B2F0" w14:textId="77777777" w:rsidR="00C51197" w:rsidRDefault="00C51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27A7" w14:textId="77777777" w:rsidR="00C51197" w:rsidRDefault="00C51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8BAB" w14:textId="77777777" w:rsidR="00C51197" w:rsidRDefault="00C5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AF"/>
    <w:rsid w:val="00103199"/>
    <w:rsid w:val="00106E46"/>
    <w:rsid w:val="00126E19"/>
    <w:rsid w:val="00176A5A"/>
    <w:rsid w:val="00196050"/>
    <w:rsid w:val="001A1C76"/>
    <w:rsid w:val="001F289E"/>
    <w:rsid w:val="002926C5"/>
    <w:rsid w:val="002E40F5"/>
    <w:rsid w:val="00320DD4"/>
    <w:rsid w:val="00323E77"/>
    <w:rsid w:val="00376563"/>
    <w:rsid w:val="00390970"/>
    <w:rsid w:val="00452333"/>
    <w:rsid w:val="004954AF"/>
    <w:rsid w:val="004D28B6"/>
    <w:rsid w:val="00537459"/>
    <w:rsid w:val="006E4E87"/>
    <w:rsid w:val="00711C2B"/>
    <w:rsid w:val="00757DBA"/>
    <w:rsid w:val="00764A3A"/>
    <w:rsid w:val="00806FA6"/>
    <w:rsid w:val="00893EC4"/>
    <w:rsid w:val="008C7567"/>
    <w:rsid w:val="008F1137"/>
    <w:rsid w:val="00931852"/>
    <w:rsid w:val="00954020"/>
    <w:rsid w:val="00977DE9"/>
    <w:rsid w:val="009811FC"/>
    <w:rsid w:val="009A4278"/>
    <w:rsid w:val="009B47F6"/>
    <w:rsid w:val="00A25685"/>
    <w:rsid w:val="00A47DD1"/>
    <w:rsid w:val="00BC068F"/>
    <w:rsid w:val="00BE6679"/>
    <w:rsid w:val="00C13DA5"/>
    <w:rsid w:val="00C51197"/>
    <w:rsid w:val="00D04849"/>
    <w:rsid w:val="00D11766"/>
    <w:rsid w:val="00D6065B"/>
    <w:rsid w:val="00D94BA6"/>
    <w:rsid w:val="00E8571D"/>
    <w:rsid w:val="00F134A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748D"/>
  <w15:chartTrackingRefBased/>
  <w15:docId w15:val="{412C12CD-6B63-49EE-A634-540DE02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4AF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134AF"/>
  </w:style>
  <w:style w:type="character" w:styleId="CommentReference">
    <w:name w:val="annotation reference"/>
    <w:basedOn w:val="DefaultParagraphFont"/>
    <w:uiPriority w:val="99"/>
    <w:semiHidden/>
    <w:unhideWhenUsed/>
    <w:rsid w:val="0029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6C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6C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1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19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199"/>
    <w:rPr>
      <w:vertAlign w:val="superscript"/>
    </w:rPr>
  </w:style>
  <w:style w:type="paragraph" w:styleId="Revision">
    <w:name w:val="Revision"/>
    <w:hidden/>
    <w:uiPriority w:val="99"/>
    <w:semiHidden/>
    <w:rsid w:val="00196050"/>
    <w:pPr>
      <w:spacing w:after="0" w:line="240" w:lineRule="auto"/>
    </w:pPr>
    <w:rPr>
      <w:rFonts w:ascii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931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852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31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85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98B2-49F4-46D3-90CB-E92719EC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Tresky</dc:creator>
  <cp:keywords/>
  <dc:description/>
  <cp:lastModifiedBy>Ingrid Seggerman</cp:lastModifiedBy>
  <cp:revision>5</cp:revision>
  <dcterms:created xsi:type="dcterms:W3CDTF">2018-05-24T17:17:00Z</dcterms:created>
  <dcterms:modified xsi:type="dcterms:W3CDTF">2018-05-30T19:48:00Z</dcterms:modified>
</cp:coreProperties>
</file>